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265D" w14:textId="77777777" w:rsidR="00F45C41" w:rsidRDefault="00F45C41" w:rsidP="005679B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27FD74C" wp14:editId="1AEFF269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1676400" cy="114998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ECI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596" cy="1166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9BE">
        <w:rPr>
          <w:b/>
          <w:sz w:val="28"/>
          <w:szCs w:val="28"/>
        </w:rPr>
        <w:t xml:space="preserve"> </w:t>
      </w:r>
    </w:p>
    <w:p w14:paraId="3AF2A014" w14:textId="7B6996B9" w:rsidR="005679BE" w:rsidRPr="009B5E46" w:rsidRDefault="005679BE" w:rsidP="005679BE">
      <w:pPr>
        <w:rPr>
          <w:b/>
          <w:sz w:val="28"/>
          <w:szCs w:val="28"/>
        </w:rPr>
      </w:pPr>
      <w:r w:rsidRPr="009B5E46">
        <w:rPr>
          <w:b/>
          <w:sz w:val="28"/>
          <w:szCs w:val="28"/>
        </w:rPr>
        <w:t>BUT 2021 : Référentiel commun des blocs de compétences Expression-Communication pour les étudiants des départements secondaire et tertiaire</w:t>
      </w:r>
    </w:p>
    <w:p w14:paraId="02336C82" w14:textId="77777777" w:rsidR="00326E9D" w:rsidRDefault="00326E9D" w:rsidP="000F6E23">
      <w:pPr>
        <w:jc w:val="both"/>
        <w:rPr>
          <w:sz w:val="24"/>
        </w:rPr>
      </w:pPr>
    </w:p>
    <w:p w14:paraId="58DB82FD" w14:textId="77777777" w:rsidR="005679BE" w:rsidRPr="009B5E46" w:rsidRDefault="005679BE" w:rsidP="000F6E23">
      <w:pPr>
        <w:jc w:val="both"/>
        <w:rPr>
          <w:sz w:val="24"/>
        </w:rPr>
      </w:pPr>
      <w:r w:rsidRPr="009B5E46">
        <w:rPr>
          <w:sz w:val="24"/>
        </w:rPr>
        <w:t xml:space="preserve">Selon la </w:t>
      </w:r>
      <w:r w:rsidRPr="009B5E46">
        <w:rPr>
          <w:i/>
          <w:sz w:val="24"/>
        </w:rPr>
        <w:t>Note de cadrage pour les CPN</w:t>
      </w:r>
      <w:r w:rsidRPr="009B5E46">
        <w:rPr>
          <w:sz w:val="24"/>
        </w:rPr>
        <w:t xml:space="preserve"> de juin 2020, « la communication écrite et orale doit faire l’objet d’une formation continue tout au long de la formation (de l’ordre de 2h/semaine)</w:t>
      </w:r>
      <w:r w:rsidRPr="009B5E46">
        <w:rPr>
          <w:i/>
          <w:sz w:val="24"/>
        </w:rPr>
        <w:t xml:space="preserve"> </w:t>
      </w:r>
      <w:r w:rsidRPr="009B5E46">
        <w:rPr>
          <w:sz w:val="24"/>
        </w:rPr>
        <w:t>» (</w:t>
      </w:r>
      <w:r>
        <w:rPr>
          <w:sz w:val="24"/>
        </w:rPr>
        <w:t xml:space="preserve">9.9. Langues et communication, </w:t>
      </w:r>
      <w:r w:rsidRPr="009B5E46">
        <w:rPr>
          <w:sz w:val="24"/>
        </w:rPr>
        <w:t>p .15).</w:t>
      </w:r>
    </w:p>
    <w:p w14:paraId="56EAFFE7" w14:textId="77777777" w:rsidR="005679BE" w:rsidRPr="009B5E46" w:rsidRDefault="005679BE" w:rsidP="000F6E23">
      <w:pPr>
        <w:jc w:val="both"/>
        <w:rPr>
          <w:sz w:val="24"/>
        </w:rPr>
      </w:pPr>
      <w:r w:rsidRPr="009B5E46">
        <w:rPr>
          <w:sz w:val="24"/>
        </w:rPr>
        <w:t>Comme nous le préconisons dans notre document</w:t>
      </w:r>
      <w:r>
        <w:rPr>
          <w:sz w:val="24"/>
        </w:rPr>
        <w:t xml:space="preserve"> « L</w:t>
      </w:r>
      <w:r w:rsidRPr="009B5E46">
        <w:rPr>
          <w:sz w:val="24"/>
        </w:rPr>
        <w:t>’enseignement de l’expression-communication dans le cadre de la mise en place du Bachelor Universitaire de Technologie » (</w:t>
      </w:r>
      <w:hyperlink r:id="rId9" w:history="1">
        <w:r w:rsidRPr="009B5E46">
          <w:rPr>
            <w:rStyle w:val="Lienhypertexte"/>
            <w:sz w:val="24"/>
          </w:rPr>
          <w:t>https://www.aeciut.fr/lenseignement-de-lexpression-communication-dans-le-cadre-de-la-mise-en-place-du-bachelor-universitaire-de-technologie/</w:t>
        </w:r>
      </w:hyperlink>
      <w:r w:rsidRPr="009B5E46">
        <w:rPr>
          <w:sz w:val="24"/>
        </w:rPr>
        <w:t>), cet enseignement doit être intégré aux différents blocs de compétences d</w:t>
      </w:r>
      <w:r>
        <w:rPr>
          <w:sz w:val="24"/>
        </w:rPr>
        <w:t>e chaque spécialité, sous forme</w:t>
      </w:r>
      <w:r w:rsidRPr="009B5E46">
        <w:rPr>
          <w:sz w:val="24"/>
        </w:rPr>
        <w:t xml:space="preserve"> de composantes essentielles ou apprentissages critiques. Ce que s</w:t>
      </w:r>
      <w:r>
        <w:rPr>
          <w:sz w:val="24"/>
        </w:rPr>
        <w:t>ouligne la note de la CCN : « cet enseignement doit être associé aux enseignements de spécialités » (p.15)</w:t>
      </w:r>
      <w:r w:rsidRPr="009B5E46">
        <w:rPr>
          <w:sz w:val="24"/>
        </w:rPr>
        <w:t>.</w:t>
      </w:r>
      <w:r>
        <w:rPr>
          <w:sz w:val="24"/>
        </w:rPr>
        <w:t xml:space="preserve"> </w:t>
      </w:r>
      <w:r w:rsidRPr="009B5E46">
        <w:rPr>
          <w:sz w:val="24"/>
        </w:rPr>
        <w:t>C’est do</w:t>
      </w:r>
      <w:r>
        <w:rPr>
          <w:sz w:val="24"/>
        </w:rPr>
        <w:t>nc à chaque groupe de travail</w:t>
      </w:r>
      <w:r w:rsidRPr="009B5E46">
        <w:rPr>
          <w:sz w:val="24"/>
        </w:rPr>
        <w:t xml:space="preserve"> </w:t>
      </w:r>
      <w:r>
        <w:rPr>
          <w:sz w:val="24"/>
        </w:rPr>
        <w:t>autour de l</w:t>
      </w:r>
      <w:r w:rsidRPr="009B5E46">
        <w:rPr>
          <w:sz w:val="24"/>
        </w:rPr>
        <w:t>’expression-communication d</w:t>
      </w:r>
      <w:r>
        <w:rPr>
          <w:sz w:val="24"/>
        </w:rPr>
        <w:t>’élaborer</w:t>
      </w:r>
      <w:r w:rsidRPr="009B5E46">
        <w:rPr>
          <w:sz w:val="24"/>
        </w:rPr>
        <w:t xml:space="preserve"> le contenu précis des compétences à mettre en œuvre</w:t>
      </w:r>
      <w:r>
        <w:rPr>
          <w:sz w:val="24"/>
        </w:rPr>
        <w:t>, en collaboration avec les autres disciplines.</w:t>
      </w:r>
      <w:r w:rsidRPr="009B5E46">
        <w:rPr>
          <w:sz w:val="24"/>
        </w:rPr>
        <w:t xml:space="preserve"> </w:t>
      </w:r>
      <w:r>
        <w:rPr>
          <w:sz w:val="24"/>
        </w:rPr>
        <w:t>Toutefois, l’AECIUT a défini cinq</w:t>
      </w:r>
      <w:r w:rsidRPr="009B5E46">
        <w:rPr>
          <w:sz w:val="24"/>
        </w:rPr>
        <w:t xml:space="preserve"> compétences majeures en expression-communication qui sont :</w:t>
      </w:r>
    </w:p>
    <w:p w14:paraId="10683057" w14:textId="77777777" w:rsidR="005679BE" w:rsidRPr="009B5E46" w:rsidRDefault="005679BE" w:rsidP="005679B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sz w:val="24"/>
        </w:rPr>
      </w:pPr>
      <w:r w:rsidRPr="009B5E46">
        <w:rPr>
          <w:sz w:val="24"/>
        </w:rPr>
        <w:t>les compétences écrites ;</w:t>
      </w:r>
    </w:p>
    <w:p w14:paraId="081330E8" w14:textId="77777777" w:rsidR="005679BE" w:rsidRPr="009B5E46" w:rsidRDefault="005679BE" w:rsidP="005679B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sz w:val="24"/>
        </w:rPr>
      </w:pPr>
      <w:r w:rsidRPr="009B5E46">
        <w:rPr>
          <w:sz w:val="24"/>
        </w:rPr>
        <w:t>les compétences orales ;</w:t>
      </w:r>
    </w:p>
    <w:p w14:paraId="6347E9B4" w14:textId="77777777" w:rsidR="005679BE" w:rsidRPr="009B5E46" w:rsidRDefault="005679BE" w:rsidP="005679B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sz w:val="24"/>
        </w:rPr>
      </w:pPr>
      <w:r w:rsidRPr="009B5E46">
        <w:rPr>
          <w:sz w:val="24"/>
        </w:rPr>
        <w:t>les compétences audiovisuelles ;</w:t>
      </w:r>
    </w:p>
    <w:p w14:paraId="58DD8BC9" w14:textId="77777777" w:rsidR="005679BE" w:rsidRPr="009B5E46" w:rsidRDefault="005679BE" w:rsidP="005679B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sz w:val="24"/>
        </w:rPr>
      </w:pPr>
      <w:r w:rsidRPr="009B5E46">
        <w:rPr>
          <w:sz w:val="24"/>
        </w:rPr>
        <w:t>les compétences informationnelles et médiatiques ;</w:t>
      </w:r>
    </w:p>
    <w:p w14:paraId="46487F5A" w14:textId="77777777" w:rsidR="005679BE" w:rsidRPr="009B5E46" w:rsidRDefault="005679BE" w:rsidP="005679B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sz w:val="24"/>
        </w:rPr>
      </w:pPr>
      <w:r w:rsidRPr="009B5E46">
        <w:rPr>
          <w:sz w:val="24"/>
        </w:rPr>
        <w:t>les compétences interpersonnelles.</w:t>
      </w:r>
    </w:p>
    <w:p w14:paraId="664A77A9" w14:textId="77777777" w:rsidR="005679BE" w:rsidRDefault="005679BE" w:rsidP="005679BE">
      <w:pPr>
        <w:rPr>
          <w:sz w:val="24"/>
        </w:rPr>
      </w:pPr>
    </w:p>
    <w:p w14:paraId="51DD71AC" w14:textId="20297884" w:rsidR="005679BE" w:rsidRDefault="005679BE" w:rsidP="000F6E23">
      <w:pPr>
        <w:jc w:val="both"/>
        <w:rPr>
          <w:sz w:val="24"/>
        </w:rPr>
      </w:pPr>
      <w:r>
        <w:rPr>
          <w:sz w:val="24"/>
        </w:rPr>
        <w:t>Afin d’aider à la formulation des compétences, l’association présente 10 fiches</w:t>
      </w:r>
      <w:r w:rsidRPr="009B5E46">
        <w:rPr>
          <w:sz w:val="24"/>
        </w:rPr>
        <w:t xml:space="preserve"> (5 </w:t>
      </w:r>
      <w:r>
        <w:rPr>
          <w:sz w:val="24"/>
        </w:rPr>
        <w:t xml:space="preserve">fiches </w:t>
      </w:r>
      <w:r w:rsidRPr="009B5E46">
        <w:rPr>
          <w:sz w:val="24"/>
        </w:rPr>
        <w:t>destiné</w:t>
      </w:r>
      <w:r>
        <w:rPr>
          <w:sz w:val="24"/>
        </w:rPr>
        <w:t>e</w:t>
      </w:r>
      <w:r w:rsidRPr="009B5E46">
        <w:rPr>
          <w:sz w:val="24"/>
        </w:rPr>
        <w:t>s aux départements secondaires, 5</w:t>
      </w:r>
      <w:r w:rsidR="000F6E23">
        <w:rPr>
          <w:sz w:val="24"/>
        </w:rPr>
        <w:t xml:space="preserve"> </w:t>
      </w:r>
      <w:r w:rsidRPr="009B5E46">
        <w:rPr>
          <w:sz w:val="24"/>
        </w:rPr>
        <w:t xml:space="preserve">aux départements </w:t>
      </w:r>
      <w:r>
        <w:rPr>
          <w:sz w:val="24"/>
        </w:rPr>
        <w:t xml:space="preserve">tertiaires) que chaque équipe de spécialité pourra </w:t>
      </w:r>
      <w:r w:rsidRPr="009B5E46">
        <w:rPr>
          <w:sz w:val="24"/>
        </w:rPr>
        <w:t>complét</w:t>
      </w:r>
      <w:r>
        <w:rPr>
          <w:sz w:val="24"/>
        </w:rPr>
        <w:t>er</w:t>
      </w:r>
      <w:r w:rsidRPr="009B5E46">
        <w:rPr>
          <w:sz w:val="24"/>
        </w:rPr>
        <w:t xml:space="preserve">. </w:t>
      </w:r>
    </w:p>
    <w:p w14:paraId="4A0BCE35" w14:textId="77777777" w:rsidR="005679BE" w:rsidRDefault="005679BE" w:rsidP="000F6E23">
      <w:pPr>
        <w:jc w:val="both"/>
        <w:rPr>
          <w:sz w:val="24"/>
        </w:rPr>
      </w:pPr>
      <w:r w:rsidRPr="009627FC">
        <w:rPr>
          <w:sz w:val="24"/>
        </w:rPr>
        <w:t xml:space="preserve">Tout étudiant de BUT devra travailler ces compétences selon des situations professionnelles imaginées par les équipes pédagogiques de chaque département. </w:t>
      </w:r>
      <w:r>
        <w:rPr>
          <w:sz w:val="24"/>
        </w:rPr>
        <w:t xml:space="preserve">Chaque compétence est déclinée en trois niveaux, développés sur deux semestres d’une même année, niveaux que nous avons définis selon </w:t>
      </w:r>
      <w:r w:rsidRPr="009627FC">
        <w:rPr>
          <w:sz w:val="24"/>
        </w:rPr>
        <w:t xml:space="preserve">l'échelle du développement </w:t>
      </w:r>
      <w:r>
        <w:rPr>
          <w:sz w:val="24"/>
        </w:rPr>
        <w:t>professionnel de Faucher (2009) :</w:t>
      </w:r>
    </w:p>
    <w:p w14:paraId="13B08C2E" w14:textId="77777777" w:rsidR="005679BE" w:rsidRPr="009627FC" w:rsidRDefault="005679BE" w:rsidP="000F6E23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</w:rPr>
      </w:pPr>
      <w:r w:rsidRPr="000F6E23">
        <w:rPr>
          <w:b/>
          <w:bCs/>
          <w:sz w:val="24"/>
        </w:rPr>
        <w:t>Novice</w:t>
      </w:r>
      <w:r w:rsidRPr="009627FC">
        <w:rPr>
          <w:sz w:val="24"/>
        </w:rPr>
        <w:t xml:space="preserve"> (N) :  connait les caractéristiques fondamentales, identifie les difficultés</w:t>
      </w:r>
    </w:p>
    <w:p w14:paraId="76FE72C3" w14:textId="77777777" w:rsidR="005679BE" w:rsidRPr="009627FC" w:rsidRDefault="005679BE" w:rsidP="000F6E23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</w:rPr>
      </w:pPr>
      <w:r w:rsidRPr="000F6E23">
        <w:rPr>
          <w:b/>
          <w:bCs/>
          <w:sz w:val="24"/>
        </w:rPr>
        <w:t xml:space="preserve">Intermédiaire </w:t>
      </w:r>
      <w:r w:rsidRPr="009627FC">
        <w:rPr>
          <w:sz w:val="24"/>
        </w:rPr>
        <w:t>(I)</w:t>
      </w:r>
      <w:r>
        <w:rPr>
          <w:sz w:val="24"/>
        </w:rPr>
        <w:t xml:space="preserve"> </w:t>
      </w:r>
      <w:r w:rsidRPr="009627FC">
        <w:rPr>
          <w:sz w:val="24"/>
        </w:rPr>
        <w:t>: identifie les capacités, connaissances, habiletés</w:t>
      </w:r>
      <w:r>
        <w:rPr>
          <w:sz w:val="24"/>
        </w:rPr>
        <w:t xml:space="preserve"> </w:t>
      </w:r>
      <w:r w:rsidRPr="009627FC">
        <w:rPr>
          <w:sz w:val="24"/>
        </w:rPr>
        <w:t>nécessaire</w:t>
      </w:r>
      <w:r>
        <w:rPr>
          <w:sz w:val="24"/>
        </w:rPr>
        <w:t>s</w:t>
      </w:r>
      <w:r w:rsidRPr="009627FC">
        <w:rPr>
          <w:sz w:val="24"/>
        </w:rPr>
        <w:t xml:space="preserve"> à l’exercice de la compétence</w:t>
      </w:r>
    </w:p>
    <w:p w14:paraId="1A858992" w14:textId="77777777" w:rsidR="005679BE" w:rsidRPr="009627FC" w:rsidRDefault="005679BE" w:rsidP="000F6E23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</w:rPr>
      </w:pPr>
      <w:r w:rsidRPr="000F6E23">
        <w:rPr>
          <w:b/>
          <w:bCs/>
          <w:sz w:val="24"/>
        </w:rPr>
        <w:t>Expert</w:t>
      </w:r>
      <w:r w:rsidRPr="009627FC">
        <w:rPr>
          <w:sz w:val="24"/>
        </w:rPr>
        <w:t xml:space="preserve"> (E) : agit en autonomie dans des situations complexes</w:t>
      </w:r>
    </w:p>
    <w:p w14:paraId="0FFB5AB8" w14:textId="77777777" w:rsidR="005679BE" w:rsidRDefault="005679BE" w:rsidP="000F6E23">
      <w:pPr>
        <w:jc w:val="both"/>
      </w:pPr>
    </w:p>
    <w:p w14:paraId="38D3EC8E" w14:textId="77777777" w:rsidR="005679BE" w:rsidRDefault="005679BE" w:rsidP="005679BE">
      <w:pPr>
        <w:rPr>
          <w:sz w:val="24"/>
        </w:rPr>
      </w:pPr>
      <w:r w:rsidRPr="009B5E46">
        <w:rPr>
          <w:sz w:val="24"/>
        </w:rPr>
        <w:t xml:space="preserve">L’AECIUT </w:t>
      </w:r>
      <w:r>
        <w:rPr>
          <w:sz w:val="24"/>
        </w:rPr>
        <w:t>(</w:t>
      </w:r>
      <w:hyperlink r:id="rId10" w:history="1">
        <w:r w:rsidRPr="00B11898">
          <w:rPr>
            <w:rStyle w:val="Lienhypertexte"/>
            <w:sz w:val="24"/>
          </w:rPr>
          <w:t>https://www.aeciut.fr/</w:t>
        </w:r>
      </w:hyperlink>
      <w:r>
        <w:rPr>
          <w:sz w:val="24"/>
        </w:rPr>
        <w:t xml:space="preserve">) </w:t>
      </w:r>
      <w:r w:rsidRPr="009B5E46">
        <w:rPr>
          <w:sz w:val="24"/>
        </w:rPr>
        <w:t xml:space="preserve">se tient à disposition pour conseiller </w:t>
      </w:r>
      <w:r>
        <w:rPr>
          <w:sz w:val="24"/>
        </w:rPr>
        <w:t xml:space="preserve">les équipes </w:t>
      </w:r>
      <w:r w:rsidRPr="009B5E46">
        <w:rPr>
          <w:sz w:val="24"/>
        </w:rPr>
        <w:t xml:space="preserve">ou </w:t>
      </w:r>
      <w:r>
        <w:rPr>
          <w:sz w:val="24"/>
        </w:rPr>
        <w:t>diffuser</w:t>
      </w:r>
      <w:r w:rsidRPr="009B5E46">
        <w:rPr>
          <w:sz w:val="24"/>
        </w:rPr>
        <w:t xml:space="preserve"> d’au</w:t>
      </w:r>
      <w:r>
        <w:rPr>
          <w:sz w:val="24"/>
        </w:rPr>
        <w:t>t</w:t>
      </w:r>
      <w:r w:rsidRPr="009B5E46">
        <w:rPr>
          <w:sz w:val="24"/>
        </w:rPr>
        <w:t>res informations dans ce domaine</w:t>
      </w:r>
      <w:r>
        <w:rPr>
          <w:sz w:val="24"/>
        </w:rPr>
        <w:t>.</w:t>
      </w:r>
    </w:p>
    <w:p w14:paraId="0A19F55F" w14:textId="166778FF" w:rsidR="005679BE" w:rsidRDefault="005679BE" w:rsidP="005679BE">
      <w:r>
        <w:rPr>
          <w:sz w:val="24"/>
        </w:rPr>
        <w:t>Nous vous souhaitons une</w:t>
      </w:r>
      <w:r w:rsidR="00326E9D">
        <w:rPr>
          <w:sz w:val="24"/>
        </w:rPr>
        <w:t xml:space="preserve"> réflexion fructueuse et avisée !</w:t>
      </w:r>
    </w:p>
    <w:p w14:paraId="51291001" w14:textId="09D659D9" w:rsidR="005679BE" w:rsidRPr="008D2CED" w:rsidRDefault="005679BE" w:rsidP="005679BE">
      <w:pPr>
        <w:rPr>
          <w:i/>
          <w:iCs/>
        </w:rPr>
      </w:pPr>
      <w:r w:rsidRPr="008D2CED">
        <w:rPr>
          <w:b/>
          <w:bCs/>
          <w:i/>
          <w:iCs/>
        </w:rPr>
        <w:t>Christine Bolou-Chiaravalli</w:t>
      </w:r>
      <w:r w:rsidRPr="008D2CED">
        <w:rPr>
          <w:i/>
          <w:iCs/>
        </w:rPr>
        <w:t>, chargée de mission compétences AECIUT (christine.bolou-chiaravalli@univ-fcomte.fr)</w:t>
      </w:r>
    </w:p>
    <w:p w14:paraId="566831BC" w14:textId="77777777" w:rsidR="005679BE" w:rsidRPr="008D2CED" w:rsidRDefault="005679BE" w:rsidP="005679BE">
      <w:pPr>
        <w:rPr>
          <w:i/>
          <w:iCs/>
        </w:rPr>
      </w:pPr>
      <w:r w:rsidRPr="008D2CED">
        <w:rPr>
          <w:b/>
          <w:bCs/>
          <w:i/>
          <w:iCs/>
        </w:rPr>
        <w:t>Anne-Marie Hinault</w:t>
      </w:r>
      <w:r w:rsidRPr="008D2CED">
        <w:rPr>
          <w:i/>
          <w:iCs/>
        </w:rPr>
        <w:t>, Vice-Présidente de l’AECIUT (anne-marie.hinault@parisdescartes.fr)</w:t>
      </w:r>
    </w:p>
    <w:p w14:paraId="647C6481" w14:textId="77777777" w:rsidR="005679BE" w:rsidRPr="008D2CED" w:rsidRDefault="005679BE" w:rsidP="005679BE">
      <w:pPr>
        <w:rPr>
          <w:i/>
          <w:iCs/>
        </w:rPr>
      </w:pPr>
      <w:r w:rsidRPr="008D2CED">
        <w:rPr>
          <w:b/>
          <w:bCs/>
          <w:i/>
          <w:iCs/>
        </w:rPr>
        <w:t>Pascal Plouchard</w:t>
      </w:r>
      <w:r w:rsidRPr="008D2CED">
        <w:rPr>
          <w:i/>
          <w:iCs/>
        </w:rPr>
        <w:t>, Président de l’AECIUT (pascal.plouchard@u-bordeaux.fr)</w:t>
      </w:r>
    </w:p>
    <w:p w14:paraId="1B2A25A3" w14:textId="155EB10C" w:rsidR="005679BE" w:rsidRDefault="00326E9D" w:rsidP="00CA11BA">
      <w:pPr>
        <w:pStyle w:val="Titre1"/>
        <w:jc w:val="center"/>
        <w:rPr>
          <w:color w:val="0070C0"/>
        </w:rPr>
      </w:pPr>
      <w:r>
        <w:rPr>
          <w:b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5BFF9D2F" wp14:editId="38EA75BE">
            <wp:simplePos x="0" y="0"/>
            <wp:positionH relativeFrom="margin">
              <wp:posOffset>5343525</wp:posOffset>
            </wp:positionH>
            <wp:positionV relativeFrom="paragraph">
              <wp:posOffset>114935</wp:posOffset>
            </wp:positionV>
            <wp:extent cx="1285875" cy="88265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ECI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7E743" w14:textId="0F0FF97A" w:rsidR="008509D3" w:rsidRDefault="008509D3" w:rsidP="00326E9D">
      <w:pPr>
        <w:pStyle w:val="Titre1"/>
        <w:rPr>
          <w:b/>
          <w:color w:val="0070C0"/>
          <w:sz w:val="28"/>
          <w:szCs w:val="24"/>
        </w:rPr>
      </w:pPr>
      <w:r w:rsidRPr="00326E9D">
        <w:rPr>
          <w:b/>
          <w:color w:val="0070C0"/>
          <w:sz w:val="28"/>
        </w:rPr>
        <w:t>BUT 2021 :</w:t>
      </w:r>
      <w:r w:rsidR="00A2632A" w:rsidRPr="00326E9D">
        <w:rPr>
          <w:b/>
          <w:noProof/>
          <w:sz w:val="28"/>
          <w:lang w:eastAsia="fr-FR"/>
        </w:rPr>
        <w:t xml:space="preserve"> </w:t>
      </w:r>
      <w:r w:rsidR="00326E9D" w:rsidRPr="00326E9D">
        <w:rPr>
          <w:b/>
          <w:color w:val="0070C0"/>
          <w:sz w:val="28"/>
          <w:szCs w:val="24"/>
        </w:rPr>
        <w:t>r</w:t>
      </w:r>
      <w:r w:rsidRPr="00326E9D">
        <w:rPr>
          <w:b/>
          <w:color w:val="0070C0"/>
          <w:sz w:val="28"/>
          <w:szCs w:val="24"/>
        </w:rPr>
        <w:t xml:space="preserve">éférentiel commun des blocs de compétences en expression-communication pour les étudiants des </w:t>
      </w:r>
      <w:r w:rsidR="00C6138E" w:rsidRPr="00326E9D">
        <w:rPr>
          <w:b/>
          <w:color w:val="0070C0"/>
          <w:sz w:val="28"/>
          <w:szCs w:val="24"/>
        </w:rPr>
        <w:t xml:space="preserve">départements secondaires </w:t>
      </w:r>
    </w:p>
    <w:p w14:paraId="779EA851" w14:textId="77777777" w:rsidR="00326E9D" w:rsidRPr="00326E9D" w:rsidRDefault="00326E9D" w:rsidP="00326E9D"/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757"/>
        <w:gridCol w:w="1758"/>
        <w:gridCol w:w="1758"/>
        <w:gridCol w:w="1758"/>
        <w:gridCol w:w="1758"/>
      </w:tblGrid>
      <w:tr w:rsidR="007577AB" w14:paraId="431503FA" w14:textId="77777777" w:rsidTr="00326E9D">
        <w:trPr>
          <w:cantSplit/>
          <w:trHeight w:val="1229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DEF37F2" w14:textId="5DD2F18E" w:rsidR="007577AB" w:rsidRPr="00326E9D" w:rsidRDefault="007577AB" w:rsidP="00326E9D">
            <w:pPr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t>Compétences écrites</w:t>
            </w:r>
          </w:p>
        </w:tc>
        <w:tc>
          <w:tcPr>
            <w:tcW w:w="1757" w:type="dxa"/>
            <w:shd w:val="clear" w:color="auto" w:fill="DEEAF6" w:themeFill="accent1" w:themeFillTint="33"/>
          </w:tcPr>
          <w:p w14:paraId="3DF2BC4F" w14:textId="1B40F258" w:rsidR="007577AB" w:rsidRPr="00120E96" w:rsidRDefault="007577AB" w:rsidP="00CA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Rédiger des documents selon les exigences académiques et professionnelles</w:t>
            </w:r>
          </w:p>
        </w:tc>
        <w:tc>
          <w:tcPr>
            <w:tcW w:w="1758" w:type="dxa"/>
            <w:shd w:val="clear" w:color="auto" w:fill="DEEAF6" w:themeFill="accent1" w:themeFillTint="33"/>
          </w:tcPr>
          <w:p w14:paraId="2728D564" w14:textId="77777777" w:rsidR="00200001" w:rsidRDefault="00200001" w:rsidP="00200001">
            <w:pPr>
              <w:rPr>
                <w:sz w:val="20"/>
                <w:szCs w:val="20"/>
              </w:rPr>
            </w:pPr>
          </w:p>
          <w:p w14:paraId="242EF5DF" w14:textId="2376FF32" w:rsidR="007577AB" w:rsidRPr="00120E96" w:rsidRDefault="00D40C77" w:rsidP="00200001">
            <w:pPr>
              <w:rPr>
                <w:sz w:val="20"/>
                <w:szCs w:val="20"/>
              </w:rPr>
            </w:pPr>
            <w:r w:rsidRPr="00D40C77">
              <w:rPr>
                <w:sz w:val="20"/>
                <w:szCs w:val="20"/>
              </w:rPr>
              <w:t xml:space="preserve">Structurer </w:t>
            </w:r>
            <w:r w:rsidR="00200001">
              <w:rPr>
                <w:sz w:val="20"/>
                <w:szCs w:val="20"/>
              </w:rPr>
              <w:t>ses écrits</w:t>
            </w:r>
          </w:p>
        </w:tc>
        <w:tc>
          <w:tcPr>
            <w:tcW w:w="1758" w:type="dxa"/>
            <w:shd w:val="clear" w:color="auto" w:fill="DEEAF6" w:themeFill="accent1" w:themeFillTint="33"/>
          </w:tcPr>
          <w:p w14:paraId="6060AE3A" w14:textId="77777777" w:rsidR="00200001" w:rsidRDefault="00200001" w:rsidP="00CA11BA">
            <w:pPr>
              <w:rPr>
                <w:sz w:val="20"/>
                <w:szCs w:val="20"/>
              </w:rPr>
            </w:pPr>
          </w:p>
          <w:p w14:paraId="389B3751" w14:textId="03E76D81" w:rsidR="007577AB" w:rsidRPr="00120E96" w:rsidRDefault="007577AB" w:rsidP="00CA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Réécrire et corriger ses documents</w:t>
            </w:r>
          </w:p>
        </w:tc>
        <w:tc>
          <w:tcPr>
            <w:tcW w:w="1758" w:type="dxa"/>
            <w:shd w:val="clear" w:color="auto" w:fill="DEEAF6" w:themeFill="accent1" w:themeFillTint="33"/>
          </w:tcPr>
          <w:p w14:paraId="03089A61" w14:textId="77777777" w:rsidR="00200001" w:rsidRDefault="00200001" w:rsidP="00CA11BA">
            <w:pPr>
              <w:rPr>
                <w:sz w:val="20"/>
                <w:szCs w:val="20"/>
              </w:rPr>
            </w:pPr>
          </w:p>
          <w:p w14:paraId="35A5E6F5" w14:textId="7808C208" w:rsidR="007577AB" w:rsidRPr="00120E96" w:rsidRDefault="007577AB" w:rsidP="00CA11BA">
            <w:pPr>
              <w:rPr>
                <w:sz w:val="20"/>
                <w:szCs w:val="20"/>
              </w:rPr>
            </w:pPr>
            <w:r w:rsidRPr="00120E96">
              <w:rPr>
                <w:sz w:val="20"/>
                <w:szCs w:val="20"/>
              </w:rPr>
              <w:t>Utiliser des outils de traitement de texte</w:t>
            </w:r>
            <w:r>
              <w:rPr>
                <w:sz w:val="20"/>
                <w:szCs w:val="20"/>
              </w:rPr>
              <w:t xml:space="preserve"> et de partage des données</w:t>
            </w:r>
          </w:p>
        </w:tc>
        <w:tc>
          <w:tcPr>
            <w:tcW w:w="1758" w:type="dxa"/>
            <w:shd w:val="clear" w:color="auto" w:fill="DEEAF6" w:themeFill="accent1" w:themeFillTint="33"/>
          </w:tcPr>
          <w:p w14:paraId="389A1840" w14:textId="59A42328" w:rsidR="007577AB" w:rsidRPr="00120E96" w:rsidRDefault="007577AB" w:rsidP="0075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Analyser tout type de document et synthétiser l’information</w:t>
            </w:r>
          </w:p>
        </w:tc>
      </w:tr>
      <w:tr w:rsidR="007577AB" w14:paraId="04D4B3A2" w14:textId="77777777" w:rsidTr="00326E9D">
        <w:trPr>
          <w:trHeight w:val="276"/>
        </w:trPr>
        <w:tc>
          <w:tcPr>
            <w:tcW w:w="1696" w:type="dxa"/>
            <w:shd w:val="clear" w:color="auto" w:fill="9CC2E5" w:themeFill="accent1" w:themeFillTint="99"/>
          </w:tcPr>
          <w:p w14:paraId="18465C93" w14:textId="2E4DE30B" w:rsidR="007577AB" w:rsidRDefault="00340293" w:rsidP="00D05E72">
            <w:pPr>
              <w:jc w:val="center"/>
            </w:pPr>
            <w:r>
              <w:t xml:space="preserve">Départements / </w:t>
            </w:r>
            <w:r w:rsidR="007577AB">
              <w:t>Niveaux</w:t>
            </w:r>
          </w:p>
        </w:tc>
        <w:tc>
          <w:tcPr>
            <w:tcW w:w="1757" w:type="dxa"/>
            <w:shd w:val="clear" w:color="auto" w:fill="9CC2E5" w:themeFill="accent1" w:themeFillTint="99"/>
          </w:tcPr>
          <w:p w14:paraId="5E5A2334" w14:textId="77777777" w:rsidR="007577AB" w:rsidRDefault="007577AB" w:rsidP="00D05E72">
            <w:pPr>
              <w:jc w:val="center"/>
            </w:pPr>
            <w:r w:rsidRPr="00A2632A">
              <w:t>N/I/E</w:t>
            </w:r>
          </w:p>
        </w:tc>
        <w:tc>
          <w:tcPr>
            <w:tcW w:w="1758" w:type="dxa"/>
            <w:shd w:val="clear" w:color="auto" w:fill="9CC2E5" w:themeFill="accent1" w:themeFillTint="99"/>
          </w:tcPr>
          <w:p w14:paraId="43057DBF" w14:textId="77777777" w:rsidR="007577AB" w:rsidRDefault="007577AB" w:rsidP="00D05E72">
            <w:pPr>
              <w:jc w:val="center"/>
            </w:pPr>
            <w:r w:rsidRPr="00A2632A">
              <w:t>N/I/E</w:t>
            </w:r>
          </w:p>
        </w:tc>
        <w:tc>
          <w:tcPr>
            <w:tcW w:w="1758" w:type="dxa"/>
            <w:shd w:val="clear" w:color="auto" w:fill="9CC2E5" w:themeFill="accent1" w:themeFillTint="99"/>
          </w:tcPr>
          <w:p w14:paraId="44B5EBE4" w14:textId="77777777" w:rsidR="007577AB" w:rsidRDefault="007577AB" w:rsidP="00D05E72">
            <w:pPr>
              <w:jc w:val="center"/>
            </w:pPr>
            <w:r w:rsidRPr="00A2632A">
              <w:t>N/I/E</w:t>
            </w:r>
          </w:p>
        </w:tc>
        <w:tc>
          <w:tcPr>
            <w:tcW w:w="1758" w:type="dxa"/>
            <w:shd w:val="clear" w:color="auto" w:fill="9CC2E5" w:themeFill="accent1" w:themeFillTint="99"/>
          </w:tcPr>
          <w:p w14:paraId="12276C10" w14:textId="77777777" w:rsidR="007577AB" w:rsidRDefault="007577AB" w:rsidP="00D05E72">
            <w:pPr>
              <w:jc w:val="center"/>
            </w:pPr>
            <w:r w:rsidRPr="00A2632A">
              <w:t>N/I/E</w:t>
            </w:r>
          </w:p>
        </w:tc>
        <w:tc>
          <w:tcPr>
            <w:tcW w:w="1758" w:type="dxa"/>
            <w:shd w:val="clear" w:color="auto" w:fill="9CC2E5" w:themeFill="accent1" w:themeFillTint="99"/>
          </w:tcPr>
          <w:p w14:paraId="0D695A50" w14:textId="77777777" w:rsidR="007577AB" w:rsidRDefault="007577AB" w:rsidP="00D05E72">
            <w:pPr>
              <w:jc w:val="center"/>
            </w:pPr>
            <w:r w:rsidRPr="00A2632A">
              <w:t>N/I/E</w:t>
            </w:r>
          </w:p>
        </w:tc>
      </w:tr>
      <w:tr w:rsidR="007577AB" w14:paraId="553E8775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25B2D10B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1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Chimie</w:t>
              </w:r>
            </w:hyperlink>
          </w:p>
        </w:tc>
        <w:tc>
          <w:tcPr>
            <w:tcW w:w="1757" w:type="dxa"/>
            <w:shd w:val="clear" w:color="auto" w:fill="auto"/>
          </w:tcPr>
          <w:p w14:paraId="580A58C1" w14:textId="06F9CCF4" w:rsidR="007577AB" w:rsidRPr="005653E5" w:rsidRDefault="00C6138E" w:rsidP="005653E5">
            <w:pPr>
              <w:rPr>
                <w:highlight w:val="green"/>
              </w:rPr>
            </w:pPr>
            <w:r w:rsidRPr="005653E5">
              <w:rPr>
                <w:highlight w:val="green"/>
              </w:rPr>
              <w:t xml:space="preserve"> </w:t>
            </w:r>
          </w:p>
        </w:tc>
        <w:tc>
          <w:tcPr>
            <w:tcW w:w="1758" w:type="dxa"/>
          </w:tcPr>
          <w:p w14:paraId="1FFBC213" w14:textId="77777777" w:rsidR="007577AB" w:rsidRPr="00A1277F" w:rsidRDefault="007577AB" w:rsidP="00D05E72">
            <w:pPr>
              <w:rPr>
                <w:highlight w:val="green"/>
              </w:rPr>
            </w:pPr>
          </w:p>
        </w:tc>
        <w:tc>
          <w:tcPr>
            <w:tcW w:w="1758" w:type="dxa"/>
          </w:tcPr>
          <w:p w14:paraId="18512434" w14:textId="77777777" w:rsidR="007577AB" w:rsidRDefault="007577AB" w:rsidP="00D05E72"/>
        </w:tc>
        <w:tc>
          <w:tcPr>
            <w:tcW w:w="1758" w:type="dxa"/>
          </w:tcPr>
          <w:p w14:paraId="7BE6956F" w14:textId="77777777" w:rsidR="007577AB" w:rsidRDefault="007577AB" w:rsidP="00D05E72"/>
        </w:tc>
        <w:tc>
          <w:tcPr>
            <w:tcW w:w="1758" w:type="dxa"/>
          </w:tcPr>
          <w:p w14:paraId="57FFCC84" w14:textId="77777777" w:rsidR="007577AB" w:rsidRDefault="007577AB" w:rsidP="00D05E72"/>
        </w:tc>
      </w:tr>
      <w:tr w:rsidR="007577AB" w14:paraId="1D6229CE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5ADF8578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2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biologique</w:t>
              </w:r>
            </w:hyperlink>
          </w:p>
        </w:tc>
        <w:tc>
          <w:tcPr>
            <w:tcW w:w="1757" w:type="dxa"/>
            <w:shd w:val="clear" w:color="auto" w:fill="auto"/>
          </w:tcPr>
          <w:p w14:paraId="24348FC3" w14:textId="77777777" w:rsidR="007577AB" w:rsidRPr="005653E5" w:rsidRDefault="007577AB" w:rsidP="00D05E72">
            <w:pPr>
              <w:rPr>
                <w:highlight w:val="green"/>
              </w:rPr>
            </w:pPr>
          </w:p>
        </w:tc>
        <w:tc>
          <w:tcPr>
            <w:tcW w:w="1758" w:type="dxa"/>
          </w:tcPr>
          <w:p w14:paraId="0F7BFF9D" w14:textId="77777777" w:rsidR="007577AB" w:rsidRDefault="007577AB" w:rsidP="00D05E72"/>
        </w:tc>
        <w:tc>
          <w:tcPr>
            <w:tcW w:w="1758" w:type="dxa"/>
          </w:tcPr>
          <w:p w14:paraId="2309E05C" w14:textId="77777777" w:rsidR="007577AB" w:rsidRDefault="007577AB" w:rsidP="00D05E72"/>
        </w:tc>
        <w:tc>
          <w:tcPr>
            <w:tcW w:w="1758" w:type="dxa"/>
          </w:tcPr>
          <w:p w14:paraId="4CF0F759" w14:textId="77777777" w:rsidR="007577AB" w:rsidRDefault="007577AB" w:rsidP="00D05E72"/>
        </w:tc>
        <w:tc>
          <w:tcPr>
            <w:tcW w:w="1758" w:type="dxa"/>
          </w:tcPr>
          <w:p w14:paraId="534DE793" w14:textId="77777777" w:rsidR="007577AB" w:rsidRDefault="007577AB" w:rsidP="00D05E72"/>
        </w:tc>
      </w:tr>
      <w:tr w:rsidR="007577AB" w14:paraId="3AFCBCE4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59EA7FC7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13" w:history="1">
              <w:r w:rsidR="007577AB" w:rsidRPr="00D05E72">
                <w:rPr>
                  <w:rFonts w:asciiTheme="minorHAnsi" w:eastAsiaTheme="minorHAnsi" w:hAnsiTheme="minorHAnsi" w:cstheme="minorHAnsi"/>
                  <w:sz w:val="20"/>
                  <w:szCs w:val="20"/>
                  <w:lang w:eastAsia="en-US"/>
                </w:rPr>
                <w:t>Génie chimique - Génie des procédés</w:t>
              </w:r>
            </w:hyperlink>
          </w:p>
        </w:tc>
        <w:tc>
          <w:tcPr>
            <w:tcW w:w="1757" w:type="dxa"/>
          </w:tcPr>
          <w:p w14:paraId="1434DB20" w14:textId="77777777" w:rsidR="007577AB" w:rsidRDefault="007577AB" w:rsidP="00D05E72"/>
        </w:tc>
        <w:tc>
          <w:tcPr>
            <w:tcW w:w="1758" w:type="dxa"/>
          </w:tcPr>
          <w:p w14:paraId="4AC70855" w14:textId="77777777" w:rsidR="007577AB" w:rsidRDefault="007577AB" w:rsidP="00D05E72"/>
        </w:tc>
        <w:tc>
          <w:tcPr>
            <w:tcW w:w="1758" w:type="dxa"/>
          </w:tcPr>
          <w:p w14:paraId="50977713" w14:textId="77777777" w:rsidR="007577AB" w:rsidRDefault="007577AB" w:rsidP="00D05E72"/>
        </w:tc>
        <w:tc>
          <w:tcPr>
            <w:tcW w:w="1758" w:type="dxa"/>
          </w:tcPr>
          <w:p w14:paraId="5DBFF7B5" w14:textId="77777777" w:rsidR="007577AB" w:rsidRDefault="007577AB" w:rsidP="00D05E72"/>
        </w:tc>
        <w:tc>
          <w:tcPr>
            <w:tcW w:w="1758" w:type="dxa"/>
          </w:tcPr>
          <w:p w14:paraId="288EB27F" w14:textId="77777777" w:rsidR="007577AB" w:rsidRDefault="007577AB" w:rsidP="00D05E72"/>
        </w:tc>
      </w:tr>
      <w:tr w:rsidR="007577AB" w14:paraId="5DC522F1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0CE75877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4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Civil - Construction Durable</w:t>
              </w:r>
            </w:hyperlink>
          </w:p>
        </w:tc>
        <w:tc>
          <w:tcPr>
            <w:tcW w:w="1757" w:type="dxa"/>
          </w:tcPr>
          <w:p w14:paraId="22397458" w14:textId="77777777" w:rsidR="007577AB" w:rsidRDefault="007577AB" w:rsidP="00D05E72"/>
        </w:tc>
        <w:tc>
          <w:tcPr>
            <w:tcW w:w="1758" w:type="dxa"/>
          </w:tcPr>
          <w:p w14:paraId="113126C5" w14:textId="77777777" w:rsidR="007577AB" w:rsidRDefault="007577AB" w:rsidP="00D05E72"/>
        </w:tc>
        <w:tc>
          <w:tcPr>
            <w:tcW w:w="1758" w:type="dxa"/>
          </w:tcPr>
          <w:p w14:paraId="25A8FC08" w14:textId="77777777" w:rsidR="007577AB" w:rsidRDefault="007577AB" w:rsidP="00D05E72"/>
        </w:tc>
        <w:tc>
          <w:tcPr>
            <w:tcW w:w="1758" w:type="dxa"/>
          </w:tcPr>
          <w:p w14:paraId="5ED975AD" w14:textId="77777777" w:rsidR="007577AB" w:rsidRDefault="007577AB" w:rsidP="00D05E72"/>
        </w:tc>
        <w:tc>
          <w:tcPr>
            <w:tcW w:w="1758" w:type="dxa"/>
          </w:tcPr>
          <w:p w14:paraId="57846595" w14:textId="77777777" w:rsidR="007577AB" w:rsidRDefault="007577AB" w:rsidP="00D05E72"/>
        </w:tc>
      </w:tr>
      <w:tr w:rsidR="007577AB" w14:paraId="0EAB651B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6EDA519D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5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électrique et informatique industrielle</w:t>
              </w:r>
            </w:hyperlink>
          </w:p>
        </w:tc>
        <w:tc>
          <w:tcPr>
            <w:tcW w:w="1757" w:type="dxa"/>
          </w:tcPr>
          <w:p w14:paraId="4879F19D" w14:textId="77777777" w:rsidR="007577AB" w:rsidRDefault="007577AB" w:rsidP="00D05E72"/>
        </w:tc>
        <w:tc>
          <w:tcPr>
            <w:tcW w:w="1758" w:type="dxa"/>
          </w:tcPr>
          <w:p w14:paraId="0936FE5D" w14:textId="77777777" w:rsidR="007577AB" w:rsidRDefault="007577AB" w:rsidP="00D05E72"/>
        </w:tc>
        <w:tc>
          <w:tcPr>
            <w:tcW w:w="1758" w:type="dxa"/>
          </w:tcPr>
          <w:p w14:paraId="1DC8DF99" w14:textId="77777777" w:rsidR="007577AB" w:rsidRDefault="007577AB" w:rsidP="00D05E72"/>
        </w:tc>
        <w:tc>
          <w:tcPr>
            <w:tcW w:w="1758" w:type="dxa"/>
          </w:tcPr>
          <w:p w14:paraId="3E36B1B2" w14:textId="77777777" w:rsidR="007577AB" w:rsidRDefault="007577AB" w:rsidP="00D05E72"/>
        </w:tc>
        <w:tc>
          <w:tcPr>
            <w:tcW w:w="1758" w:type="dxa"/>
          </w:tcPr>
          <w:p w14:paraId="534BCD95" w14:textId="77777777" w:rsidR="007577AB" w:rsidRDefault="007577AB" w:rsidP="00D05E72"/>
        </w:tc>
      </w:tr>
      <w:tr w:rsidR="007577AB" w14:paraId="576563A7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60526BDD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6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industriel et maintenance</w:t>
              </w:r>
            </w:hyperlink>
          </w:p>
        </w:tc>
        <w:tc>
          <w:tcPr>
            <w:tcW w:w="1757" w:type="dxa"/>
          </w:tcPr>
          <w:p w14:paraId="5500F0D3" w14:textId="77777777" w:rsidR="007577AB" w:rsidRDefault="007577AB" w:rsidP="00D05E72"/>
        </w:tc>
        <w:tc>
          <w:tcPr>
            <w:tcW w:w="1758" w:type="dxa"/>
          </w:tcPr>
          <w:p w14:paraId="2023ABF1" w14:textId="77777777" w:rsidR="007577AB" w:rsidRDefault="007577AB" w:rsidP="00D05E72"/>
        </w:tc>
        <w:tc>
          <w:tcPr>
            <w:tcW w:w="1758" w:type="dxa"/>
          </w:tcPr>
          <w:p w14:paraId="1387F580" w14:textId="77777777" w:rsidR="007577AB" w:rsidRDefault="007577AB" w:rsidP="00D05E72"/>
        </w:tc>
        <w:tc>
          <w:tcPr>
            <w:tcW w:w="1758" w:type="dxa"/>
          </w:tcPr>
          <w:p w14:paraId="61E1E4C6" w14:textId="77777777" w:rsidR="007577AB" w:rsidRDefault="007577AB" w:rsidP="00D05E72"/>
        </w:tc>
        <w:tc>
          <w:tcPr>
            <w:tcW w:w="1758" w:type="dxa"/>
          </w:tcPr>
          <w:p w14:paraId="32125F64" w14:textId="77777777" w:rsidR="007577AB" w:rsidRDefault="007577AB" w:rsidP="00D05E72"/>
        </w:tc>
      </w:tr>
      <w:tr w:rsidR="007577AB" w14:paraId="14C1C9D4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67ACF434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7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mécanique et productique</w:t>
              </w:r>
            </w:hyperlink>
          </w:p>
        </w:tc>
        <w:tc>
          <w:tcPr>
            <w:tcW w:w="1757" w:type="dxa"/>
          </w:tcPr>
          <w:p w14:paraId="7121565D" w14:textId="77777777" w:rsidR="007577AB" w:rsidRDefault="007577AB" w:rsidP="00D05E72"/>
        </w:tc>
        <w:tc>
          <w:tcPr>
            <w:tcW w:w="1758" w:type="dxa"/>
          </w:tcPr>
          <w:p w14:paraId="26FB2812" w14:textId="77777777" w:rsidR="007577AB" w:rsidRDefault="007577AB" w:rsidP="00D05E72"/>
        </w:tc>
        <w:tc>
          <w:tcPr>
            <w:tcW w:w="1758" w:type="dxa"/>
          </w:tcPr>
          <w:p w14:paraId="0C3CFECD" w14:textId="77777777" w:rsidR="007577AB" w:rsidRDefault="007577AB" w:rsidP="00D05E72"/>
        </w:tc>
        <w:tc>
          <w:tcPr>
            <w:tcW w:w="1758" w:type="dxa"/>
          </w:tcPr>
          <w:p w14:paraId="1B07C429" w14:textId="77777777" w:rsidR="007577AB" w:rsidRDefault="007577AB" w:rsidP="00D05E72"/>
        </w:tc>
        <w:tc>
          <w:tcPr>
            <w:tcW w:w="1758" w:type="dxa"/>
          </w:tcPr>
          <w:p w14:paraId="13FD0987" w14:textId="77777777" w:rsidR="007577AB" w:rsidRDefault="007577AB" w:rsidP="00D05E72"/>
        </w:tc>
      </w:tr>
      <w:tr w:rsidR="007577AB" w14:paraId="73F78D38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6968891A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8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Génie thermique et énergie</w:t>
              </w:r>
            </w:hyperlink>
          </w:p>
        </w:tc>
        <w:tc>
          <w:tcPr>
            <w:tcW w:w="1757" w:type="dxa"/>
          </w:tcPr>
          <w:p w14:paraId="6A60A866" w14:textId="77777777" w:rsidR="007577AB" w:rsidRDefault="007577AB" w:rsidP="00D05E72"/>
        </w:tc>
        <w:tc>
          <w:tcPr>
            <w:tcW w:w="1758" w:type="dxa"/>
          </w:tcPr>
          <w:p w14:paraId="192937DC" w14:textId="77777777" w:rsidR="007577AB" w:rsidRDefault="007577AB" w:rsidP="00D05E72"/>
        </w:tc>
        <w:tc>
          <w:tcPr>
            <w:tcW w:w="1758" w:type="dxa"/>
          </w:tcPr>
          <w:p w14:paraId="5D50AE7D" w14:textId="77777777" w:rsidR="007577AB" w:rsidRDefault="007577AB" w:rsidP="00D05E72"/>
        </w:tc>
        <w:tc>
          <w:tcPr>
            <w:tcW w:w="1758" w:type="dxa"/>
          </w:tcPr>
          <w:p w14:paraId="7B42DAC2" w14:textId="77777777" w:rsidR="007577AB" w:rsidRDefault="007577AB" w:rsidP="00D05E72"/>
        </w:tc>
        <w:tc>
          <w:tcPr>
            <w:tcW w:w="1758" w:type="dxa"/>
          </w:tcPr>
          <w:p w14:paraId="4ECF2D27" w14:textId="77777777" w:rsidR="007577AB" w:rsidRDefault="007577AB" w:rsidP="00D05E72"/>
        </w:tc>
      </w:tr>
      <w:tr w:rsidR="007577AB" w14:paraId="79FDB366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7AF18916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19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Hygiène, sécurité, environnement</w:t>
              </w:r>
            </w:hyperlink>
          </w:p>
        </w:tc>
        <w:tc>
          <w:tcPr>
            <w:tcW w:w="1757" w:type="dxa"/>
          </w:tcPr>
          <w:p w14:paraId="1F2518FD" w14:textId="77777777" w:rsidR="007577AB" w:rsidRDefault="007577AB" w:rsidP="00D05E72"/>
        </w:tc>
        <w:tc>
          <w:tcPr>
            <w:tcW w:w="1758" w:type="dxa"/>
          </w:tcPr>
          <w:p w14:paraId="6D3C6F75" w14:textId="77777777" w:rsidR="007577AB" w:rsidRDefault="007577AB" w:rsidP="00D05E72"/>
        </w:tc>
        <w:tc>
          <w:tcPr>
            <w:tcW w:w="1758" w:type="dxa"/>
          </w:tcPr>
          <w:p w14:paraId="428CDBA2" w14:textId="77777777" w:rsidR="007577AB" w:rsidRDefault="007577AB" w:rsidP="00D05E72"/>
        </w:tc>
        <w:tc>
          <w:tcPr>
            <w:tcW w:w="1758" w:type="dxa"/>
          </w:tcPr>
          <w:p w14:paraId="30D2A0B5" w14:textId="77777777" w:rsidR="007577AB" w:rsidRDefault="007577AB" w:rsidP="00D05E72"/>
        </w:tc>
        <w:tc>
          <w:tcPr>
            <w:tcW w:w="1758" w:type="dxa"/>
          </w:tcPr>
          <w:p w14:paraId="1B6C04D7" w14:textId="77777777" w:rsidR="007577AB" w:rsidRDefault="007577AB" w:rsidP="00D05E72"/>
        </w:tc>
      </w:tr>
      <w:tr w:rsidR="007577AB" w14:paraId="359409C9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14D852A8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0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Informatique</w:t>
              </w:r>
            </w:hyperlink>
          </w:p>
        </w:tc>
        <w:tc>
          <w:tcPr>
            <w:tcW w:w="1757" w:type="dxa"/>
          </w:tcPr>
          <w:p w14:paraId="49E7C196" w14:textId="77777777" w:rsidR="007577AB" w:rsidRDefault="007577AB" w:rsidP="00D05E72"/>
          <w:p w14:paraId="5AFA6711" w14:textId="77777777" w:rsidR="007577AB" w:rsidRDefault="007577AB" w:rsidP="00D05E72"/>
        </w:tc>
        <w:tc>
          <w:tcPr>
            <w:tcW w:w="1758" w:type="dxa"/>
          </w:tcPr>
          <w:p w14:paraId="5350CD44" w14:textId="77777777" w:rsidR="007577AB" w:rsidRDefault="007577AB" w:rsidP="00D05E72"/>
        </w:tc>
        <w:tc>
          <w:tcPr>
            <w:tcW w:w="1758" w:type="dxa"/>
          </w:tcPr>
          <w:p w14:paraId="5DDF9E97" w14:textId="77777777" w:rsidR="007577AB" w:rsidRDefault="007577AB" w:rsidP="00D05E72"/>
        </w:tc>
        <w:tc>
          <w:tcPr>
            <w:tcW w:w="1758" w:type="dxa"/>
          </w:tcPr>
          <w:p w14:paraId="66D3EE7B" w14:textId="77777777" w:rsidR="007577AB" w:rsidRDefault="007577AB" w:rsidP="00D05E72"/>
        </w:tc>
        <w:tc>
          <w:tcPr>
            <w:tcW w:w="1758" w:type="dxa"/>
          </w:tcPr>
          <w:p w14:paraId="6B70C68A" w14:textId="77777777" w:rsidR="007577AB" w:rsidRDefault="007577AB" w:rsidP="00D05E72"/>
        </w:tc>
      </w:tr>
      <w:tr w:rsidR="007577AB" w14:paraId="45473872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0B483279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1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Mesures physiques</w:t>
              </w:r>
            </w:hyperlink>
          </w:p>
        </w:tc>
        <w:tc>
          <w:tcPr>
            <w:tcW w:w="1757" w:type="dxa"/>
          </w:tcPr>
          <w:p w14:paraId="6BC50640" w14:textId="77777777" w:rsidR="007577AB" w:rsidRDefault="007577AB" w:rsidP="00D05E72"/>
          <w:p w14:paraId="008DAB3B" w14:textId="77777777" w:rsidR="007577AB" w:rsidRDefault="007577AB" w:rsidP="00D05E72"/>
        </w:tc>
        <w:tc>
          <w:tcPr>
            <w:tcW w:w="1758" w:type="dxa"/>
          </w:tcPr>
          <w:p w14:paraId="55EEB227" w14:textId="77777777" w:rsidR="007577AB" w:rsidRDefault="007577AB" w:rsidP="00D05E72"/>
        </w:tc>
        <w:tc>
          <w:tcPr>
            <w:tcW w:w="1758" w:type="dxa"/>
          </w:tcPr>
          <w:p w14:paraId="41355318" w14:textId="77777777" w:rsidR="007577AB" w:rsidRDefault="007577AB" w:rsidP="00D05E72"/>
        </w:tc>
        <w:tc>
          <w:tcPr>
            <w:tcW w:w="1758" w:type="dxa"/>
          </w:tcPr>
          <w:p w14:paraId="35C18541" w14:textId="77777777" w:rsidR="007577AB" w:rsidRDefault="007577AB" w:rsidP="00D05E72"/>
        </w:tc>
        <w:tc>
          <w:tcPr>
            <w:tcW w:w="1758" w:type="dxa"/>
          </w:tcPr>
          <w:p w14:paraId="5C21D7AB" w14:textId="77777777" w:rsidR="007577AB" w:rsidRDefault="007577AB" w:rsidP="00D05E72"/>
        </w:tc>
      </w:tr>
      <w:tr w:rsidR="007577AB" w14:paraId="56F2805D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584D4EBF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2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Métiers du Multimédia et de l'Internet</w:t>
              </w:r>
            </w:hyperlink>
          </w:p>
        </w:tc>
        <w:tc>
          <w:tcPr>
            <w:tcW w:w="1757" w:type="dxa"/>
          </w:tcPr>
          <w:p w14:paraId="28D2CD5B" w14:textId="77777777" w:rsidR="007577AB" w:rsidRDefault="007577AB" w:rsidP="00D05E72"/>
        </w:tc>
        <w:tc>
          <w:tcPr>
            <w:tcW w:w="1758" w:type="dxa"/>
          </w:tcPr>
          <w:p w14:paraId="3A1CD8FA" w14:textId="77777777" w:rsidR="007577AB" w:rsidRDefault="007577AB" w:rsidP="00D05E72"/>
        </w:tc>
        <w:tc>
          <w:tcPr>
            <w:tcW w:w="1758" w:type="dxa"/>
          </w:tcPr>
          <w:p w14:paraId="7FBCBC25" w14:textId="77777777" w:rsidR="007577AB" w:rsidRDefault="007577AB" w:rsidP="00D05E72"/>
        </w:tc>
        <w:tc>
          <w:tcPr>
            <w:tcW w:w="1758" w:type="dxa"/>
          </w:tcPr>
          <w:p w14:paraId="068AC2AB" w14:textId="77777777" w:rsidR="007577AB" w:rsidRDefault="007577AB" w:rsidP="00D05E72"/>
        </w:tc>
        <w:tc>
          <w:tcPr>
            <w:tcW w:w="1758" w:type="dxa"/>
          </w:tcPr>
          <w:p w14:paraId="145ACAE7" w14:textId="77777777" w:rsidR="007577AB" w:rsidRDefault="007577AB" w:rsidP="00D05E72"/>
        </w:tc>
      </w:tr>
      <w:tr w:rsidR="007577AB" w14:paraId="4B2DD3B7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30334E32" w14:textId="590D4C59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3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Packaging, Emballage et conditionne</w:t>
              </w:r>
              <w:r w:rsidR="007577AB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-</w:t>
              </w:r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ment</w:t>
              </w:r>
            </w:hyperlink>
          </w:p>
        </w:tc>
        <w:tc>
          <w:tcPr>
            <w:tcW w:w="1757" w:type="dxa"/>
          </w:tcPr>
          <w:p w14:paraId="3B4BA8E9" w14:textId="77777777" w:rsidR="007577AB" w:rsidRDefault="007577AB" w:rsidP="00D05E72"/>
        </w:tc>
        <w:tc>
          <w:tcPr>
            <w:tcW w:w="1758" w:type="dxa"/>
          </w:tcPr>
          <w:p w14:paraId="609BB6D4" w14:textId="77777777" w:rsidR="007577AB" w:rsidRDefault="007577AB" w:rsidP="00D05E72"/>
        </w:tc>
        <w:tc>
          <w:tcPr>
            <w:tcW w:w="1758" w:type="dxa"/>
          </w:tcPr>
          <w:p w14:paraId="50C1C818" w14:textId="77777777" w:rsidR="007577AB" w:rsidRDefault="007577AB" w:rsidP="00D05E72"/>
        </w:tc>
        <w:tc>
          <w:tcPr>
            <w:tcW w:w="1758" w:type="dxa"/>
          </w:tcPr>
          <w:p w14:paraId="35261BD5" w14:textId="77777777" w:rsidR="007577AB" w:rsidRDefault="007577AB" w:rsidP="00D05E72"/>
        </w:tc>
        <w:tc>
          <w:tcPr>
            <w:tcW w:w="1758" w:type="dxa"/>
          </w:tcPr>
          <w:p w14:paraId="12068F6D" w14:textId="77777777" w:rsidR="007577AB" w:rsidRDefault="007577AB" w:rsidP="00D05E72"/>
        </w:tc>
      </w:tr>
      <w:tr w:rsidR="007577AB" w14:paraId="583A784D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382000CD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4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Qualité, logistique industrielle et organisation</w:t>
              </w:r>
            </w:hyperlink>
          </w:p>
        </w:tc>
        <w:tc>
          <w:tcPr>
            <w:tcW w:w="1757" w:type="dxa"/>
          </w:tcPr>
          <w:p w14:paraId="3ECB92D6" w14:textId="77777777" w:rsidR="007577AB" w:rsidRDefault="007577AB" w:rsidP="00D05E72"/>
        </w:tc>
        <w:tc>
          <w:tcPr>
            <w:tcW w:w="1758" w:type="dxa"/>
          </w:tcPr>
          <w:p w14:paraId="22CCF7D5" w14:textId="77777777" w:rsidR="007577AB" w:rsidRDefault="007577AB" w:rsidP="00D05E72"/>
        </w:tc>
        <w:tc>
          <w:tcPr>
            <w:tcW w:w="1758" w:type="dxa"/>
          </w:tcPr>
          <w:p w14:paraId="2C4C62EC" w14:textId="77777777" w:rsidR="007577AB" w:rsidRDefault="007577AB" w:rsidP="00D05E72"/>
        </w:tc>
        <w:tc>
          <w:tcPr>
            <w:tcW w:w="1758" w:type="dxa"/>
          </w:tcPr>
          <w:p w14:paraId="097BC896" w14:textId="77777777" w:rsidR="007577AB" w:rsidRDefault="007577AB" w:rsidP="00D05E72"/>
        </w:tc>
        <w:tc>
          <w:tcPr>
            <w:tcW w:w="1758" w:type="dxa"/>
          </w:tcPr>
          <w:p w14:paraId="6CCAD597" w14:textId="77777777" w:rsidR="007577AB" w:rsidRDefault="007577AB" w:rsidP="00D05E72"/>
        </w:tc>
      </w:tr>
      <w:tr w:rsidR="007577AB" w14:paraId="1552A21B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5625FB36" w14:textId="0089C92E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5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Réseaux et télécommuni</w:t>
              </w:r>
              <w:r w:rsidR="007577AB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-</w:t>
              </w:r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cations</w:t>
              </w:r>
            </w:hyperlink>
          </w:p>
        </w:tc>
        <w:tc>
          <w:tcPr>
            <w:tcW w:w="1757" w:type="dxa"/>
          </w:tcPr>
          <w:p w14:paraId="0A232D46" w14:textId="77777777" w:rsidR="007577AB" w:rsidRDefault="007577AB" w:rsidP="00D05E72"/>
        </w:tc>
        <w:tc>
          <w:tcPr>
            <w:tcW w:w="1758" w:type="dxa"/>
          </w:tcPr>
          <w:p w14:paraId="028C8411" w14:textId="77777777" w:rsidR="007577AB" w:rsidRDefault="007577AB" w:rsidP="00D05E72"/>
        </w:tc>
        <w:tc>
          <w:tcPr>
            <w:tcW w:w="1758" w:type="dxa"/>
          </w:tcPr>
          <w:p w14:paraId="63B3250A" w14:textId="77777777" w:rsidR="007577AB" w:rsidRDefault="007577AB" w:rsidP="00D05E72"/>
        </w:tc>
        <w:tc>
          <w:tcPr>
            <w:tcW w:w="1758" w:type="dxa"/>
          </w:tcPr>
          <w:p w14:paraId="6AA0D88F" w14:textId="77777777" w:rsidR="007577AB" w:rsidRDefault="007577AB" w:rsidP="00D05E72"/>
        </w:tc>
        <w:tc>
          <w:tcPr>
            <w:tcW w:w="1758" w:type="dxa"/>
          </w:tcPr>
          <w:p w14:paraId="37A0D452" w14:textId="77777777" w:rsidR="007577AB" w:rsidRDefault="007577AB" w:rsidP="00D05E72"/>
        </w:tc>
      </w:tr>
      <w:tr w:rsidR="007577AB" w14:paraId="452795C0" w14:textId="77777777" w:rsidTr="00326E9D">
        <w:tc>
          <w:tcPr>
            <w:tcW w:w="1696" w:type="dxa"/>
            <w:shd w:val="clear" w:color="auto" w:fill="FFE599" w:themeFill="accent4" w:themeFillTint="66"/>
          </w:tcPr>
          <w:p w14:paraId="1E21ABB8" w14:textId="77777777" w:rsidR="007577AB" w:rsidRPr="00D05E72" w:rsidRDefault="00DA3A32" w:rsidP="00D05E7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26" w:history="1">
              <w:r w:rsidR="007577AB" w:rsidRPr="00D05E72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Sciences et génie des matériaux</w:t>
              </w:r>
            </w:hyperlink>
          </w:p>
        </w:tc>
        <w:tc>
          <w:tcPr>
            <w:tcW w:w="1757" w:type="dxa"/>
          </w:tcPr>
          <w:p w14:paraId="0CC57761" w14:textId="77777777" w:rsidR="007577AB" w:rsidRDefault="007577AB" w:rsidP="00D05E72"/>
        </w:tc>
        <w:tc>
          <w:tcPr>
            <w:tcW w:w="1758" w:type="dxa"/>
          </w:tcPr>
          <w:p w14:paraId="0E818D4C" w14:textId="77777777" w:rsidR="007577AB" w:rsidRDefault="007577AB" w:rsidP="00D05E72"/>
        </w:tc>
        <w:tc>
          <w:tcPr>
            <w:tcW w:w="1758" w:type="dxa"/>
          </w:tcPr>
          <w:p w14:paraId="1B1653E9" w14:textId="77777777" w:rsidR="007577AB" w:rsidRDefault="007577AB" w:rsidP="00D05E72"/>
        </w:tc>
        <w:tc>
          <w:tcPr>
            <w:tcW w:w="1758" w:type="dxa"/>
          </w:tcPr>
          <w:p w14:paraId="429DC712" w14:textId="77777777" w:rsidR="007577AB" w:rsidRDefault="007577AB" w:rsidP="00D05E72"/>
        </w:tc>
        <w:tc>
          <w:tcPr>
            <w:tcW w:w="1758" w:type="dxa"/>
          </w:tcPr>
          <w:p w14:paraId="39EAC492" w14:textId="77777777" w:rsidR="007577AB" w:rsidRDefault="007577AB" w:rsidP="00D05E72"/>
        </w:tc>
      </w:tr>
    </w:tbl>
    <w:p w14:paraId="1AA8C204" w14:textId="5E3D544D" w:rsidR="008509D3" w:rsidRDefault="008509D3" w:rsidP="00A2632A"/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2268"/>
        <w:gridCol w:w="1843"/>
      </w:tblGrid>
      <w:tr w:rsidR="00E14BC2" w:rsidRPr="00E14BC2" w14:paraId="6F96DEA0" w14:textId="77777777" w:rsidTr="00326E9D">
        <w:trPr>
          <w:cantSplit/>
          <w:trHeight w:val="137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BEBEDB3" w14:textId="77777777" w:rsidR="00E14BC2" w:rsidRPr="00E14BC2" w:rsidRDefault="00E14BC2" w:rsidP="00326E9D">
            <w:pPr>
              <w:spacing w:after="160" w:line="259" w:lineRule="auto"/>
            </w:pPr>
          </w:p>
          <w:p w14:paraId="304BD737" w14:textId="17E8F7C1" w:rsidR="00E14BC2" w:rsidRPr="00E14BC2" w:rsidRDefault="00E14BC2" w:rsidP="00326E9D">
            <w:pPr>
              <w:spacing w:after="160" w:line="259" w:lineRule="auto"/>
            </w:pPr>
            <w:r w:rsidRPr="00326E9D">
              <w:rPr>
                <w:b/>
                <w:color w:val="C00000"/>
              </w:rPr>
              <w:t>Compétences</w:t>
            </w:r>
            <w:r w:rsidR="00326E9D">
              <w:rPr>
                <w:b/>
                <w:color w:val="C00000"/>
              </w:rPr>
              <w:t xml:space="preserve"> </w:t>
            </w:r>
            <w:r w:rsidRPr="00326E9D">
              <w:rPr>
                <w:b/>
                <w:color w:val="C00000"/>
              </w:rPr>
              <w:t>orales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88C2242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Elaborer un discours clair et efficace dans des contextes et pour des publics variés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30B308A" w14:textId="77777777" w:rsidR="00E14BC2" w:rsidRPr="00E14BC2" w:rsidRDefault="00E14BC2" w:rsidP="00E14BC2">
            <w:pPr>
              <w:spacing w:after="160" w:line="259" w:lineRule="auto"/>
            </w:pPr>
          </w:p>
          <w:p w14:paraId="3F5213EC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Utiliser les techniques de présentation orale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AD30CE4" w14:textId="77777777" w:rsidR="00E14BC2" w:rsidRPr="00E14BC2" w:rsidRDefault="00E14BC2" w:rsidP="00E14BC2">
            <w:pPr>
              <w:spacing w:after="160" w:line="259" w:lineRule="auto"/>
            </w:pPr>
          </w:p>
          <w:p w14:paraId="1DA25D99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 xml:space="preserve">Gérer les aspects non verbaux de la communication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8ED7718" w14:textId="77777777" w:rsidR="00E14BC2" w:rsidRPr="00E14BC2" w:rsidRDefault="00E14BC2" w:rsidP="00E14BC2">
            <w:pPr>
              <w:spacing w:after="160" w:line="259" w:lineRule="auto"/>
            </w:pPr>
          </w:p>
          <w:p w14:paraId="48FEBC9E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Utiliser des auxiliaires visuels et des outils multimédia</w:t>
            </w:r>
          </w:p>
        </w:tc>
      </w:tr>
      <w:tr w:rsidR="00E14BC2" w:rsidRPr="00E14BC2" w14:paraId="1973FF6C" w14:textId="77777777" w:rsidTr="00326E9D">
        <w:trPr>
          <w:trHeight w:val="276"/>
        </w:trPr>
        <w:tc>
          <w:tcPr>
            <w:tcW w:w="1980" w:type="dxa"/>
            <w:shd w:val="clear" w:color="auto" w:fill="9CC2E5" w:themeFill="accent1" w:themeFillTint="99"/>
          </w:tcPr>
          <w:p w14:paraId="09E7892E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Départements / Niveaux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1286504D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45C3625A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73A1025D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2E4AAAA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</w:tr>
      <w:tr w:rsidR="00E14BC2" w:rsidRPr="00E14BC2" w14:paraId="41168CC0" w14:textId="77777777" w:rsidTr="00326E9D">
        <w:trPr>
          <w:trHeight w:val="446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14:paraId="121A868A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27" w:history="1">
              <w:r w:rsidR="00E14BC2" w:rsidRPr="00326E9D">
                <w:rPr>
                  <w:sz w:val="20"/>
                </w:rPr>
                <w:t>Chimie</w:t>
              </w:r>
            </w:hyperlink>
          </w:p>
        </w:tc>
        <w:tc>
          <w:tcPr>
            <w:tcW w:w="1984" w:type="dxa"/>
          </w:tcPr>
          <w:p w14:paraId="1EA81E5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32A1EBD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8E276D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72F52197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EECBC66" w14:textId="77777777" w:rsidTr="00326E9D">
        <w:trPr>
          <w:trHeight w:val="694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14:paraId="192274FF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28" w:history="1">
              <w:r w:rsidR="00E14BC2" w:rsidRPr="00326E9D">
                <w:rPr>
                  <w:sz w:val="20"/>
                </w:rPr>
                <w:t>Génie biologique</w:t>
              </w:r>
            </w:hyperlink>
          </w:p>
        </w:tc>
        <w:tc>
          <w:tcPr>
            <w:tcW w:w="1984" w:type="dxa"/>
          </w:tcPr>
          <w:p w14:paraId="479AAB0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13A10BB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244AED8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69864407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21481F1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3B04788F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29" w:history="1">
              <w:r w:rsidR="00E14BC2" w:rsidRPr="00326E9D">
                <w:rPr>
                  <w:sz w:val="20"/>
                </w:rPr>
                <w:t>Génie chimique - Génie des procédés</w:t>
              </w:r>
            </w:hyperlink>
          </w:p>
        </w:tc>
        <w:tc>
          <w:tcPr>
            <w:tcW w:w="1984" w:type="dxa"/>
          </w:tcPr>
          <w:p w14:paraId="3591E82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39850B9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4019B83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35BD8142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CBE3BAC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27C9C089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0" w:history="1">
              <w:r w:rsidR="00E14BC2" w:rsidRPr="00326E9D">
                <w:rPr>
                  <w:sz w:val="20"/>
                </w:rPr>
                <w:t>Génie Civil - Construction Durable</w:t>
              </w:r>
            </w:hyperlink>
          </w:p>
        </w:tc>
        <w:tc>
          <w:tcPr>
            <w:tcW w:w="1984" w:type="dxa"/>
          </w:tcPr>
          <w:p w14:paraId="01EC144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8D2865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1F797BD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12901690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51CA420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69041983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1" w:history="1">
              <w:r w:rsidR="00E14BC2" w:rsidRPr="00326E9D">
                <w:rPr>
                  <w:sz w:val="20"/>
                </w:rPr>
                <w:t>Génie électrique et informatique industrielle</w:t>
              </w:r>
            </w:hyperlink>
          </w:p>
        </w:tc>
        <w:tc>
          <w:tcPr>
            <w:tcW w:w="1984" w:type="dxa"/>
          </w:tcPr>
          <w:p w14:paraId="5D53A33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6CAA1D2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552DFBC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6021A0A4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8AA367F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36D10C5C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2" w:history="1">
              <w:r w:rsidR="00E14BC2" w:rsidRPr="00326E9D">
                <w:rPr>
                  <w:sz w:val="20"/>
                </w:rPr>
                <w:t>Génie industriel et maintenance</w:t>
              </w:r>
            </w:hyperlink>
          </w:p>
        </w:tc>
        <w:tc>
          <w:tcPr>
            <w:tcW w:w="1984" w:type="dxa"/>
          </w:tcPr>
          <w:p w14:paraId="0CD3E9C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38BB842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CC8B8D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0B68A5B8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D1ACD8E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44F977E2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3" w:history="1">
              <w:r w:rsidR="00E14BC2" w:rsidRPr="00326E9D">
                <w:rPr>
                  <w:sz w:val="20"/>
                </w:rPr>
                <w:t>Génie mécanique et productique</w:t>
              </w:r>
            </w:hyperlink>
          </w:p>
        </w:tc>
        <w:tc>
          <w:tcPr>
            <w:tcW w:w="1984" w:type="dxa"/>
          </w:tcPr>
          <w:p w14:paraId="3178F97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0906EDF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9E4359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72E883F2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F317808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684C9720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4" w:history="1">
              <w:r w:rsidR="00E14BC2" w:rsidRPr="00326E9D">
                <w:rPr>
                  <w:sz w:val="20"/>
                </w:rPr>
                <w:t>Génie thermique et énergie</w:t>
              </w:r>
            </w:hyperlink>
          </w:p>
        </w:tc>
        <w:tc>
          <w:tcPr>
            <w:tcW w:w="1984" w:type="dxa"/>
          </w:tcPr>
          <w:p w14:paraId="5D4E9EF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2C35124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B0A9ED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317B3874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0117225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07D6A619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5" w:history="1">
              <w:r w:rsidR="00E14BC2" w:rsidRPr="00326E9D">
                <w:rPr>
                  <w:sz w:val="20"/>
                </w:rPr>
                <w:t>Hygiène, sécurité, environnement</w:t>
              </w:r>
            </w:hyperlink>
          </w:p>
        </w:tc>
        <w:tc>
          <w:tcPr>
            <w:tcW w:w="1984" w:type="dxa"/>
          </w:tcPr>
          <w:p w14:paraId="50AEC2B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B715BD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26DE4EF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3988CC4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AD21B80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4854D1AE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6" w:history="1">
              <w:r w:rsidR="00E14BC2" w:rsidRPr="00326E9D">
                <w:rPr>
                  <w:sz w:val="20"/>
                </w:rPr>
                <w:t>Informatique</w:t>
              </w:r>
            </w:hyperlink>
          </w:p>
        </w:tc>
        <w:tc>
          <w:tcPr>
            <w:tcW w:w="1984" w:type="dxa"/>
          </w:tcPr>
          <w:p w14:paraId="14F8B0E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23A78E9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E154C2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4217818F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9EFC583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0975BB18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7" w:history="1">
              <w:r w:rsidR="00E14BC2" w:rsidRPr="00326E9D">
                <w:rPr>
                  <w:sz w:val="20"/>
                </w:rPr>
                <w:t>Mesures physiques</w:t>
              </w:r>
            </w:hyperlink>
          </w:p>
        </w:tc>
        <w:tc>
          <w:tcPr>
            <w:tcW w:w="1984" w:type="dxa"/>
          </w:tcPr>
          <w:p w14:paraId="3A8CEA6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4B094BD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EAFF39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7F21ACD1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48BA7C8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0E790889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8" w:history="1">
              <w:r w:rsidR="00E14BC2" w:rsidRPr="00326E9D">
                <w:rPr>
                  <w:sz w:val="20"/>
                </w:rPr>
                <w:t>Métiers du Multimédia et de l'Internet</w:t>
              </w:r>
            </w:hyperlink>
          </w:p>
        </w:tc>
        <w:tc>
          <w:tcPr>
            <w:tcW w:w="1984" w:type="dxa"/>
          </w:tcPr>
          <w:p w14:paraId="5449305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16D102E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B6A1F3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613BF750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8AE24E9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0CB076D5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39" w:history="1">
              <w:r w:rsidR="00E14BC2" w:rsidRPr="00326E9D">
                <w:rPr>
                  <w:sz w:val="20"/>
                </w:rPr>
                <w:t>Packaging, Emballage et conditionnement</w:t>
              </w:r>
            </w:hyperlink>
          </w:p>
        </w:tc>
        <w:tc>
          <w:tcPr>
            <w:tcW w:w="1984" w:type="dxa"/>
          </w:tcPr>
          <w:p w14:paraId="68CB6E5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F54085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5D0050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085DFC8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7D083EBE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6BCAABE6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40" w:history="1">
              <w:r w:rsidR="00E14BC2" w:rsidRPr="00326E9D">
                <w:rPr>
                  <w:sz w:val="20"/>
                </w:rPr>
                <w:t>Qualité, logistique industrielle et organisation</w:t>
              </w:r>
            </w:hyperlink>
          </w:p>
        </w:tc>
        <w:tc>
          <w:tcPr>
            <w:tcW w:w="1984" w:type="dxa"/>
          </w:tcPr>
          <w:p w14:paraId="59318BA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CC7F55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7E1CCD3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31FAC94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2A855E21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405C07B1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41" w:history="1">
              <w:r w:rsidR="00E14BC2" w:rsidRPr="00326E9D">
                <w:rPr>
                  <w:sz w:val="20"/>
                </w:rPr>
                <w:t>Réseaux et télécommunications</w:t>
              </w:r>
            </w:hyperlink>
          </w:p>
        </w:tc>
        <w:tc>
          <w:tcPr>
            <w:tcW w:w="1984" w:type="dxa"/>
          </w:tcPr>
          <w:p w14:paraId="259FF72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04D8811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0DBEEA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105F13C0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BDCCFD4" w14:textId="77777777" w:rsidTr="00326E9D">
        <w:tc>
          <w:tcPr>
            <w:tcW w:w="1980" w:type="dxa"/>
            <w:shd w:val="clear" w:color="auto" w:fill="FFE599" w:themeFill="accent4" w:themeFillTint="66"/>
            <w:vAlign w:val="center"/>
          </w:tcPr>
          <w:p w14:paraId="5978F1DD" w14:textId="77777777" w:rsidR="00E14BC2" w:rsidRPr="00326E9D" w:rsidRDefault="00DA3A32" w:rsidP="00326E9D">
            <w:pPr>
              <w:spacing w:after="160" w:line="259" w:lineRule="auto"/>
              <w:rPr>
                <w:sz w:val="20"/>
              </w:rPr>
            </w:pPr>
            <w:hyperlink r:id="rId42" w:history="1">
              <w:r w:rsidR="00E14BC2" w:rsidRPr="00326E9D">
                <w:rPr>
                  <w:sz w:val="20"/>
                </w:rPr>
                <w:t>Sciences et génie des matériaux</w:t>
              </w:r>
            </w:hyperlink>
          </w:p>
        </w:tc>
        <w:tc>
          <w:tcPr>
            <w:tcW w:w="1984" w:type="dxa"/>
          </w:tcPr>
          <w:p w14:paraId="0FE393A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28A3255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15DB2CC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843" w:type="dxa"/>
          </w:tcPr>
          <w:p w14:paraId="1451A969" w14:textId="77777777" w:rsidR="00E14BC2" w:rsidRPr="00E14BC2" w:rsidRDefault="00E14BC2" w:rsidP="00E14BC2">
            <w:pPr>
              <w:spacing w:after="160" w:line="259" w:lineRule="auto"/>
            </w:pPr>
          </w:p>
        </w:tc>
      </w:tr>
    </w:tbl>
    <w:p w14:paraId="71D7FF44" w14:textId="5913844E" w:rsidR="00E14BC2" w:rsidRDefault="00E14BC2" w:rsidP="00A2632A"/>
    <w:p w14:paraId="11B3E3A2" w14:textId="77777777" w:rsidR="00326E9D" w:rsidRDefault="00326E9D" w:rsidP="00A2632A"/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2042"/>
        <w:gridCol w:w="1922"/>
        <w:gridCol w:w="2410"/>
        <w:gridCol w:w="2268"/>
      </w:tblGrid>
      <w:tr w:rsidR="00E14BC2" w:rsidRPr="00E14BC2" w14:paraId="69BDEC6A" w14:textId="77777777" w:rsidTr="00326E9D">
        <w:trPr>
          <w:cantSplit/>
          <w:trHeight w:val="989"/>
        </w:trPr>
        <w:tc>
          <w:tcPr>
            <w:tcW w:w="2042" w:type="dxa"/>
            <w:shd w:val="clear" w:color="auto" w:fill="DEEAF6" w:themeFill="accent1" w:themeFillTint="33"/>
            <w:vAlign w:val="center"/>
          </w:tcPr>
          <w:p w14:paraId="356BB5A8" w14:textId="77777777" w:rsidR="00326E9D" w:rsidRDefault="00E14BC2" w:rsidP="00326E9D">
            <w:pPr>
              <w:spacing w:line="259" w:lineRule="auto"/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lastRenderedPageBreak/>
              <w:t>Compétences</w:t>
            </w:r>
          </w:p>
          <w:p w14:paraId="1C10B869" w14:textId="0024B9DD" w:rsidR="00E14BC2" w:rsidRPr="00326E9D" w:rsidRDefault="00E14BC2" w:rsidP="00326E9D">
            <w:pPr>
              <w:spacing w:line="259" w:lineRule="auto"/>
              <w:rPr>
                <w:b/>
              </w:rPr>
            </w:pPr>
            <w:r w:rsidRPr="00326E9D">
              <w:rPr>
                <w:b/>
                <w:color w:val="C00000"/>
              </w:rPr>
              <w:t>audiovisuelles</w:t>
            </w:r>
          </w:p>
        </w:tc>
        <w:tc>
          <w:tcPr>
            <w:tcW w:w="1922" w:type="dxa"/>
            <w:shd w:val="clear" w:color="auto" w:fill="DEEAF6" w:themeFill="accent1" w:themeFillTint="33"/>
          </w:tcPr>
          <w:p w14:paraId="487F6046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Communiquer sur l’image et par l’image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99D25E2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Décrire et analyser un support audiovisuel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CC341BD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Produire différents supports audiovisuels</w:t>
            </w:r>
          </w:p>
        </w:tc>
      </w:tr>
      <w:tr w:rsidR="00E14BC2" w:rsidRPr="00E14BC2" w14:paraId="67D02246" w14:textId="77777777" w:rsidTr="00E14BC2">
        <w:trPr>
          <w:trHeight w:val="276"/>
        </w:trPr>
        <w:tc>
          <w:tcPr>
            <w:tcW w:w="2042" w:type="dxa"/>
            <w:shd w:val="clear" w:color="auto" w:fill="9CC2E5" w:themeFill="accent1" w:themeFillTint="99"/>
          </w:tcPr>
          <w:p w14:paraId="362388FB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Départements /Niveaux</w:t>
            </w:r>
          </w:p>
        </w:tc>
        <w:tc>
          <w:tcPr>
            <w:tcW w:w="1922" w:type="dxa"/>
            <w:shd w:val="clear" w:color="auto" w:fill="9CC2E5" w:themeFill="accent1" w:themeFillTint="99"/>
          </w:tcPr>
          <w:p w14:paraId="0C4AE34C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2FFE937B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46CAA5A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</w:tr>
      <w:tr w:rsidR="00E14BC2" w:rsidRPr="00E14BC2" w14:paraId="0519016B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36BFC0A1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3" w:history="1">
              <w:r w:rsidR="00E14BC2" w:rsidRPr="00326E9D">
                <w:rPr>
                  <w:sz w:val="20"/>
                </w:rPr>
                <w:t>Chimie</w:t>
              </w:r>
            </w:hyperlink>
          </w:p>
        </w:tc>
        <w:tc>
          <w:tcPr>
            <w:tcW w:w="1922" w:type="dxa"/>
          </w:tcPr>
          <w:p w14:paraId="754DBB3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421478A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2664D3A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3038922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2B58257D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4" w:history="1">
              <w:r w:rsidR="00E14BC2" w:rsidRPr="00326E9D">
                <w:rPr>
                  <w:sz w:val="20"/>
                </w:rPr>
                <w:t>Génie biologique</w:t>
              </w:r>
            </w:hyperlink>
          </w:p>
        </w:tc>
        <w:tc>
          <w:tcPr>
            <w:tcW w:w="1922" w:type="dxa"/>
          </w:tcPr>
          <w:p w14:paraId="57AD2B0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2959034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56DEF901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77819525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79B0BB29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5" w:history="1">
              <w:r w:rsidR="00E14BC2" w:rsidRPr="00326E9D">
                <w:rPr>
                  <w:sz w:val="20"/>
                </w:rPr>
                <w:t>Génie chimique - Génie des procédés</w:t>
              </w:r>
            </w:hyperlink>
          </w:p>
        </w:tc>
        <w:tc>
          <w:tcPr>
            <w:tcW w:w="1922" w:type="dxa"/>
          </w:tcPr>
          <w:p w14:paraId="0C08FD9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4FF67BA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DF1922D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A98E1B8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4143B39D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6" w:history="1">
              <w:r w:rsidR="00E14BC2" w:rsidRPr="00326E9D">
                <w:rPr>
                  <w:sz w:val="20"/>
                </w:rPr>
                <w:t>Génie Civil - Construction Durable</w:t>
              </w:r>
            </w:hyperlink>
          </w:p>
        </w:tc>
        <w:tc>
          <w:tcPr>
            <w:tcW w:w="1922" w:type="dxa"/>
          </w:tcPr>
          <w:p w14:paraId="5D4E5B9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221C634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618A5A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55EC153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06184410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7" w:history="1">
              <w:r w:rsidR="00E14BC2" w:rsidRPr="00326E9D">
                <w:rPr>
                  <w:sz w:val="20"/>
                </w:rPr>
                <w:t>Génie électrique et informatique industrielle</w:t>
              </w:r>
            </w:hyperlink>
          </w:p>
        </w:tc>
        <w:tc>
          <w:tcPr>
            <w:tcW w:w="1922" w:type="dxa"/>
          </w:tcPr>
          <w:p w14:paraId="6BF7C2B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1AF613C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D620B77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2B4A5268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7F2B78F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8" w:history="1">
              <w:r w:rsidR="00E14BC2" w:rsidRPr="00326E9D">
                <w:rPr>
                  <w:sz w:val="20"/>
                </w:rPr>
                <w:t>Génie industriel et maintenance</w:t>
              </w:r>
            </w:hyperlink>
          </w:p>
        </w:tc>
        <w:tc>
          <w:tcPr>
            <w:tcW w:w="1922" w:type="dxa"/>
          </w:tcPr>
          <w:p w14:paraId="41CCD0E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6977363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1D679EF8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790F7AA4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5D48301A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49" w:history="1">
              <w:r w:rsidR="00E14BC2" w:rsidRPr="00326E9D">
                <w:rPr>
                  <w:sz w:val="20"/>
                </w:rPr>
                <w:t>Génie mécanique et productique</w:t>
              </w:r>
            </w:hyperlink>
          </w:p>
        </w:tc>
        <w:tc>
          <w:tcPr>
            <w:tcW w:w="1922" w:type="dxa"/>
          </w:tcPr>
          <w:p w14:paraId="356A4AD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49C6A59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4CBC9F4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DEFBF23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61E0E016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0" w:history="1">
              <w:r w:rsidR="00E14BC2" w:rsidRPr="00326E9D">
                <w:rPr>
                  <w:sz w:val="20"/>
                </w:rPr>
                <w:t>Génie thermique et énergie</w:t>
              </w:r>
            </w:hyperlink>
          </w:p>
        </w:tc>
        <w:tc>
          <w:tcPr>
            <w:tcW w:w="1922" w:type="dxa"/>
          </w:tcPr>
          <w:p w14:paraId="0B01853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4610F1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2A8C92FD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56388F2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218489A4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1" w:history="1">
              <w:r w:rsidR="00E14BC2" w:rsidRPr="00326E9D">
                <w:rPr>
                  <w:sz w:val="20"/>
                </w:rPr>
                <w:t>Hygiène, sécurité, environnement</w:t>
              </w:r>
            </w:hyperlink>
          </w:p>
        </w:tc>
        <w:tc>
          <w:tcPr>
            <w:tcW w:w="1922" w:type="dxa"/>
          </w:tcPr>
          <w:p w14:paraId="74A1300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66BC08A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56A5E588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F42458E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46896D07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2" w:history="1">
              <w:r w:rsidR="00E14BC2" w:rsidRPr="00326E9D">
                <w:rPr>
                  <w:sz w:val="20"/>
                </w:rPr>
                <w:t>Informatique</w:t>
              </w:r>
            </w:hyperlink>
          </w:p>
        </w:tc>
        <w:tc>
          <w:tcPr>
            <w:tcW w:w="1922" w:type="dxa"/>
          </w:tcPr>
          <w:p w14:paraId="28C88E7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310F3D7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0B5887F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519B8F5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6C73351F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3" w:history="1">
              <w:r w:rsidR="00E14BC2" w:rsidRPr="00326E9D">
                <w:rPr>
                  <w:sz w:val="20"/>
                </w:rPr>
                <w:t>Mesures physiques</w:t>
              </w:r>
            </w:hyperlink>
          </w:p>
        </w:tc>
        <w:tc>
          <w:tcPr>
            <w:tcW w:w="1922" w:type="dxa"/>
          </w:tcPr>
          <w:p w14:paraId="4ABB81A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166A66C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AF571C1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06AC05C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46D93930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4" w:history="1">
              <w:r w:rsidR="00E14BC2" w:rsidRPr="00326E9D">
                <w:rPr>
                  <w:sz w:val="20"/>
                </w:rPr>
                <w:t>Métiers du Multimédia et de l'Internet</w:t>
              </w:r>
            </w:hyperlink>
          </w:p>
        </w:tc>
        <w:tc>
          <w:tcPr>
            <w:tcW w:w="1922" w:type="dxa"/>
          </w:tcPr>
          <w:p w14:paraId="1673CA6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7328440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AC5C6D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85F9F28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5A626C8D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5" w:history="1">
              <w:r w:rsidR="00E14BC2" w:rsidRPr="00326E9D">
                <w:rPr>
                  <w:sz w:val="20"/>
                </w:rPr>
                <w:t>Packaging, Emballage et conditionnement</w:t>
              </w:r>
            </w:hyperlink>
          </w:p>
        </w:tc>
        <w:tc>
          <w:tcPr>
            <w:tcW w:w="1922" w:type="dxa"/>
          </w:tcPr>
          <w:p w14:paraId="0CEB42F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38753DE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4D55D0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AB09F58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5769766E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6" w:history="1">
              <w:r w:rsidR="00E14BC2" w:rsidRPr="00326E9D">
                <w:rPr>
                  <w:sz w:val="20"/>
                </w:rPr>
                <w:t>Qualité, logistique industrielle et organisation</w:t>
              </w:r>
            </w:hyperlink>
          </w:p>
        </w:tc>
        <w:tc>
          <w:tcPr>
            <w:tcW w:w="1922" w:type="dxa"/>
          </w:tcPr>
          <w:p w14:paraId="03F13CF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8BBC15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5F6087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DFBD3D5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24DDB715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7" w:history="1">
              <w:r w:rsidR="00E14BC2" w:rsidRPr="00326E9D">
                <w:rPr>
                  <w:sz w:val="20"/>
                </w:rPr>
                <w:t>Réseaux et télécommunications</w:t>
              </w:r>
            </w:hyperlink>
          </w:p>
        </w:tc>
        <w:tc>
          <w:tcPr>
            <w:tcW w:w="1922" w:type="dxa"/>
          </w:tcPr>
          <w:p w14:paraId="68C5586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75DC3A1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1CAE18D8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50FA21B1" w14:textId="77777777" w:rsidTr="00E14BC2">
        <w:tc>
          <w:tcPr>
            <w:tcW w:w="2042" w:type="dxa"/>
            <w:shd w:val="clear" w:color="auto" w:fill="FFE599" w:themeFill="accent4" w:themeFillTint="66"/>
          </w:tcPr>
          <w:p w14:paraId="20FA8984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8" w:history="1">
              <w:r w:rsidR="00E14BC2" w:rsidRPr="00326E9D">
                <w:rPr>
                  <w:sz w:val="20"/>
                </w:rPr>
                <w:t>Sciences et génie des matériaux</w:t>
              </w:r>
            </w:hyperlink>
          </w:p>
        </w:tc>
        <w:tc>
          <w:tcPr>
            <w:tcW w:w="1922" w:type="dxa"/>
          </w:tcPr>
          <w:p w14:paraId="467A5F7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410" w:type="dxa"/>
          </w:tcPr>
          <w:p w14:paraId="5FAC981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7B5397F9" w14:textId="77777777" w:rsidR="00E14BC2" w:rsidRPr="00E14BC2" w:rsidRDefault="00E14BC2" w:rsidP="00E14BC2">
            <w:pPr>
              <w:spacing w:after="160" w:line="259" w:lineRule="auto"/>
            </w:pPr>
          </w:p>
        </w:tc>
      </w:tr>
    </w:tbl>
    <w:p w14:paraId="5CC7946D" w14:textId="323EB881" w:rsidR="00E14BC2" w:rsidRDefault="00E14BC2" w:rsidP="00A2632A"/>
    <w:p w14:paraId="3D30869C" w14:textId="77777777" w:rsidR="00326E9D" w:rsidRDefault="00326E9D" w:rsidP="00A2632A"/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698"/>
        <w:gridCol w:w="1623"/>
        <w:gridCol w:w="1715"/>
        <w:gridCol w:w="1597"/>
      </w:tblGrid>
      <w:tr w:rsidR="00E14BC2" w:rsidRPr="00E14BC2" w14:paraId="3DE02730" w14:textId="77777777" w:rsidTr="00326E9D">
        <w:trPr>
          <w:cantSplit/>
          <w:trHeight w:val="137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22AA09F" w14:textId="77777777" w:rsidR="00E14BC2" w:rsidRPr="00326E9D" w:rsidRDefault="00E14BC2" w:rsidP="00326E9D">
            <w:pPr>
              <w:spacing w:line="259" w:lineRule="auto"/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lastRenderedPageBreak/>
              <w:t xml:space="preserve">Compétences </w:t>
            </w:r>
          </w:p>
          <w:p w14:paraId="5860BBEB" w14:textId="77777777" w:rsidR="00E14BC2" w:rsidRPr="00E14BC2" w:rsidRDefault="00E14BC2" w:rsidP="00326E9D">
            <w:pPr>
              <w:spacing w:line="259" w:lineRule="auto"/>
            </w:pPr>
            <w:r w:rsidRPr="00326E9D">
              <w:rPr>
                <w:b/>
                <w:color w:val="C00000"/>
              </w:rPr>
              <w:t>informationnelles et médiatiques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215FD24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Questionner ses sources et développer son esprit critique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14:paraId="709D0E97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Utiliser les outils de recherche documentaire et de veille</w:t>
            </w:r>
          </w:p>
          <w:p w14:paraId="54459FC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0E9458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 xml:space="preserve"> Utiliser les règles de la recherche bibliographique</w:t>
            </w:r>
          </w:p>
        </w:tc>
        <w:tc>
          <w:tcPr>
            <w:tcW w:w="1715" w:type="dxa"/>
            <w:shd w:val="clear" w:color="auto" w:fill="DEEAF6" w:themeFill="accent1" w:themeFillTint="33"/>
          </w:tcPr>
          <w:p w14:paraId="605DB6A7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Se forger une culture médiatique, numérique et informationnelle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063517D6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Enrichir sa connaissance du monde contemporain sa culture générale</w:t>
            </w:r>
          </w:p>
        </w:tc>
      </w:tr>
      <w:tr w:rsidR="00E14BC2" w:rsidRPr="00E14BC2" w14:paraId="6FF5EBD8" w14:textId="77777777" w:rsidTr="00326E9D">
        <w:trPr>
          <w:trHeight w:val="27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7CBAC30" w14:textId="77777777" w:rsidR="00326E9D" w:rsidRDefault="00E14BC2" w:rsidP="00326E9D">
            <w:pPr>
              <w:spacing w:line="259" w:lineRule="auto"/>
            </w:pPr>
            <w:r w:rsidRPr="00326E9D">
              <w:t>Départements</w:t>
            </w:r>
          </w:p>
          <w:p w14:paraId="5B4C29FD" w14:textId="7B9974B1" w:rsidR="00E14BC2" w:rsidRPr="00E14BC2" w:rsidRDefault="00E14BC2" w:rsidP="00326E9D">
            <w:pPr>
              <w:spacing w:line="259" w:lineRule="auto"/>
            </w:pPr>
            <w:r w:rsidRPr="00326E9D">
              <w:t>/Niveaux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F3A8A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ABF8E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B361B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8B93726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4857C14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</w:tr>
      <w:tr w:rsidR="00E14BC2" w:rsidRPr="00E14BC2" w14:paraId="6D431522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4865C2D7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59" w:history="1">
              <w:r w:rsidR="00E14BC2" w:rsidRPr="00326E9D">
                <w:rPr>
                  <w:sz w:val="20"/>
                </w:rPr>
                <w:t>Chimie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83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F6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DF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F9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5E15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1A90704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418E9A75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0" w:history="1">
              <w:r w:rsidR="00E14BC2" w:rsidRPr="00326E9D">
                <w:rPr>
                  <w:sz w:val="20"/>
                </w:rPr>
                <w:t>Génie biologique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C863E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20AE6AB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5E41C73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1C84CB7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2D7F8F4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268195E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1C7EE4F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1" w:history="1">
              <w:r w:rsidR="00E14BC2" w:rsidRPr="00326E9D">
                <w:rPr>
                  <w:sz w:val="20"/>
                </w:rPr>
                <w:t>Génie chimique - Génie des procédés</w:t>
              </w:r>
            </w:hyperlink>
          </w:p>
        </w:tc>
        <w:tc>
          <w:tcPr>
            <w:tcW w:w="1843" w:type="dxa"/>
          </w:tcPr>
          <w:p w14:paraId="4B22C0A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0F44C5B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5C61E68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32D5BC3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4CA21E10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7C00FFB9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6EA1DE8C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2" w:history="1">
              <w:r w:rsidR="00E14BC2" w:rsidRPr="00326E9D">
                <w:rPr>
                  <w:sz w:val="20"/>
                </w:rPr>
                <w:t>Génie Civil - Construction Durable</w:t>
              </w:r>
            </w:hyperlink>
          </w:p>
        </w:tc>
        <w:tc>
          <w:tcPr>
            <w:tcW w:w="1843" w:type="dxa"/>
          </w:tcPr>
          <w:p w14:paraId="52E391E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7F62259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7349BCD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6EDD948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45983A4A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7FC685D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4D5F4A0D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3" w:history="1">
              <w:r w:rsidR="00E14BC2" w:rsidRPr="00326E9D">
                <w:rPr>
                  <w:sz w:val="20"/>
                </w:rPr>
                <w:t>Génie électrique et informatique industrielle</w:t>
              </w:r>
            </w:hyperlink>
          </w:p>
        </w:tc>
        <w:tc>
          <w:tcPr>
            <w:tcW w:w="1843" w:type="dxa"/>
          </w:tcPr>
          <w:p w14:paraId="5BA8B9A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72E708D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244B23C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71A7827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424624B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61C52FF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493C7B5F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4" w:history="1">
              <w:r w:rsidR="00E14BC2" w:rsidRPr="00326E9D">
                <w:rPr>
                  <w:sz w:val="20"/>
                </w:rPr>
                <w:t>Génie industriel et maintenance</w:t>
              </w:r>
            </w:hyperlink>
          </w:p>
        </w:tc>
        <w:tc>
          <w:tcPr>
            <w:tcW w:w="1843" w:type="dxa"/>
          </w:tcPr>
          <w:p w14:paraId="3055BF3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649529F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4978078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1CC4B5B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417CA6E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71AA8C5E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67A8E15E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5" w:history="1">
              <w:r w:rsidR="00E14BC2" w:rsidRPr="00326E9D">
                <w:rPr>
                  <w:sz w:val="20"/>
                </w:rPr>
                <w:t>Génie mécanique et productique</w:t>
              </w:r>
            </w:hyperlink>
          </w:p>
        </w:tc>
        <w:tc>
          <w:tcPr>
            <w:tcW w:w="1843" w:type="dxa"/>
          </w:tcPr>
          <w:p w14:paraId="54DAC01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6708369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4123A2A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0F23284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52CBDB57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46C7627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36D7E457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6" w:history="1">
              <w:r w:rsidR="00E14BC2" w:rsidRPr="00326E9D">
                <w:rPr>
                  <w:sz w:val="20"/>
                </w:rPr>
                <w:t>Génie thermique et énergie</w:t>
              </w:r>
            </w:hyperlink>
          </w:p>
        </w:tc>
        <w:tc>
          <w:tcPr>
            <w:tcW w:w="1843" w:type="dxa"/>
          </w:tcPr>
          <w:p w14:paraId="135FB08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5904EDF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2D2AB17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59E60E2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69BA8AD1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625300E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3FFD842B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7" w:history="1">
              <w:r w:rsidR="00E14BC2" w:rsidRPr="00326E9D">
                <w:rPr>
                  <w:sz w:val="20"/>
                </w:rPr>
                <w:t>Hygiène, sécurité, environnement</w:t>
              </w:r>
            </w:hyperlink>
          </w:p>
        </w:tc>
        <w:tc>
          <w:tcPr>
            <w:tcW w:w="1843" w:type="dxa"/>
          </w:tcPr>
          <w:p w14:paraId="7BC442D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3344BDB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6F2F1BA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7D45A1E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7360DDAD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AE00197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3BB16CD1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8" w:history="1">
              <w:r w:rsidR="00E14BC2" w:rsidRPr="00326E9D">
                <w:rPr>
                  <w:sz w:val="20"/>
                </w:rPr>
                <w:t>Informatique</w:t>
              </w:r>
            </w:hyperlink>
          </w:p>
        </w:tc>
        <w:tc>
          <w:tcPr>
            <w:tcW w:w="1843" w:type="dxa"/>
          </w:tcPr>
          <w:p w14:paraId="20A85EB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6E9DACF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320279E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240B162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585D35A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AE1214F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4EA9C0FE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69" w:history="1">
              <w:r w:rsidR="00E14BC2" w:rsidRPr="00326E9D">
                <w:rPr>
                  <w:sz w:val="20"/>
                </w:rPr>
                <w:t>Mesures physiques</w:t>
              </w:r>
            </w:hyperlink>
          </w:p>
        </w:tc>
        <w:tc>
          <w:tcPr>
            <w:tcW w:w="1843" w:type="dxa"/>
          </w:tcPr>
          <w:p w14:paraId="615DA08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486494A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55A71C3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06F22C2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139449D5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0E3BBFD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69C79EA0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0" w:history="1">
              <w:r w:rsidR="00E14BC2" w:rsidRPr="00326E9D">
                <w:rPr>
                  <w:sz w:val="20"/>
                </w:rPr>
                <w:t>Métiers du Multimédia et de l'Internet</w:t>
              </w:r>
            </w:hyperlink>
          </w:p>
        </w:tc>
        <w:tc>
          <w:tcPr>
            <w:tcW w:w="1843" w:type="dxa"/>
          </w:tcPr>
          <w:p w14:paraId="2A1D528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41F45FF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571316F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126417E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24F6F362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FBBCC08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2BAF940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1" w:history="1">
              <w:r w:rsidR="00E14BC2" w:rsidRPr="00326E9D">
                <w:rPr>
                  <w:sz w:val="20"/>
                </w:rPr>
                <w:t>Packaging, Emballage et conditionnement</w:t>
              </w:r>
            </w:hyperlink>
          </w:p>
        </w:tc>
        <w:tc>
          <w:tcPr>
            <w:tcW w:w="1843" w:type="dxa"/>
          </w:tcPr>
          <w:p w14:paraId="09CEB67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5A3A0E7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0049463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1617902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2102491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633ACEC5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128F53E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2" w:history="1">
              <w:r w:rsidR="00E14BC2" w:rsidRPr="00326E9D">
                <w:rPr>
                  <w:sz w:val="20"/>
                </w:rPr>
                <w:t>Qualité, logistique industrielle et organisation</w:t>
              </w:r>
            </w:hyperlink>
          </w:p>
        </w:tc>
        <w:tc>
          <w:tcPr>
            <w:tcW w:w="1843" w:type="dxa"/>
          </w:tcPr>
          <w:p w14:paraId="1F92AEA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5942AEB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6E361E0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2D2A506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4B5A534F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7204998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621B49EF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3" w:history="1">
              <w:r w:rsidR="00E14BC2" w:rsidRPr="00326E9D">
                <w:rPr>
                  <w:sz w:val="20"/>
                </w:rPr>
                <w:t>Réseaux et télécommunications</w:t>
              </w:r>
            </w:hyperlink>
          </w:p>
        </w:tc>
        <w:tc>
          <w:tcPr>
            <w:tcW w:w="1843" w:type="dxa"/>
          </w:tcPr>
          <w:p w14:paraId="4BF0450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5B94999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6ED45E3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642E43B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5DE862B9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3109DD6" w14:textId="77777777" w:rsidTr="00326E9D">
        <w:tc>
          <w:tcPr>
            <w:tcW w:w="1980" w:type="dxa"/>
            <w:shd w:val="clear" w:color="auto" w:fill="FFE599" w:themeFill="accent4" w:themeFillTint="66"/>
          </w:tcPr>
          <w:p w14:paraId="6CB425C1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4" w:history="1">
              <w:r w:rsidR="00E14BC2" w:rsidRPr="00326E9D">
                <w:rPr>
                  <w:sz w:val="20"/>
                </w:rPr>
                <w:t>Sciences et génie des matériaux</w:t>
              </w:r>
            </w:hyperlink>
          </w:p>
        </w:tc>
        <w:tc>
          <w:tcPr>
            <w:tcW w:w="1843" w:type="dxa"/>
          </w:tcPr>
          <w:p w14:paraId="56195FA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98" w:type="dxa"/>
          </w:tcPr>
          <w:p w14:paraId="2676DA3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623" w:type="dxa"/>
          </w:tcPr>
          <w:p w14:paraId="389F30D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715" w:type="dxa"/>
          </w:tcPr>
          <w:p w14:paraId="4E20E04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597" w:type="dxa"/>
          </w:tcPr>
          <w:p w14:paraId="5E47C9AB" w14:textId="77777777" w:rsidR="00E14BC2" w:rsidRPr="00E14BC2" w:rsidRDefault="00E14BC2" w:rsidP="00E14BC2">
            <w:pPr>
              <w:spacing w:after="160" w:line="259" w:lineRule="auto"/>
            </w:pPr>
          </w:p>
        </w:tc>
      </w:tr>
    </w:tbl>
    <w:p w14:paraId="2B38F013" w14:textId="40F09CAE" w:rsidR="00E14BC2" w:rsidRDefault="00E14BC2" w:rsidP="00A2632A"/>
    <w:p w14:paraId="66A02557" w14:textId="77777777" w:rsidR="00326E9D" w:rsidRDefault="00326E9D" w:rsidP="00A2632A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305"/>
        <w:gridCol w:w="1943"/>
        <w:gridCol w:w="1984"/>
        <w:gridCol w:w="2268"/>
        <w:gridCol w:w="1985"/>
      </w:tblGrid>
      <w:tr w:rsidR="00E14BC2" w:rsidRPr="00E14BC2" w14:paraId="66EFE25C" w14:textId="77777777" w:rsidTr="00326E9D">
        <w:trPr>
          <w:cantSplit/>
          <w:trHeight w:val="889"/>
        </w:trPr>
        <w:tc>
          <w:tcPr>
            <w:tcW w:w="2305" w:type="dxa"/>
            <w:shd w:val="clear" w:color="auto" w:fill="DEEAF6" w:themeFill="accent1" w:themeFillTint="33"/>
            <w:vAlign w:val="center"/>
          </w:tcPr>
          <w:p w14:paraId="2B611CF6" w14:textId="77777777" w:rsidR="00E14BC2" w:rsidRPr="00326E9D" w:rsidRDefault="00E14BC2" w:rsidP="00326E9D">
            <w:pPr>
              <w:spacing w:line="259" w:lineRule="auto"/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lastRenderedPageBreak/>
              <w:t>Compétences</w:t>
            </w:r>
          </w:p>
          <w:p w14:paraId="47A0CFA6" w14:textId="77777777" w:rsidR="00E14BC2" w:rsidRPr="00326E9D" w:rsidRDefault="00E14BC2" w:rsidP="00326E9D">
            <w:pPr>
              <w:spacing w:line="259" w:lineRule="auto"/>
              <w:rPr>
                <w:b/>
              </w:rPr>
            </w:pPr>
            <w:r w:rsidRPr="00326E9D">
              <w:rPr>
                <w:b/>
                <w:color w:val="C00000"/>
              </w:rPr>
              <w:t>interpersonnelles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14:paraId="7F4AFBAD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Travailler en équipe, participer à un projet et à sa conduite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7AA61D05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Adopter des savoir-être professionnels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1B44EB6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Analyser ses manières de communiquer pour les améliorer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D3C8CBD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Faire appel aux codes de la communication interculturelle</w:t>
            </w:r>
          </w:p>
        </w:tc>
      </w:tr>
      <w:tr w:rsidR="00E14BC2" w:rsidRPr="00E14BC2" w14:paraId="60B03804" w14:textId="77777777" w:rsidTr="0010196C">
        <w:trPr>
          <w:trHeight w:val="276"/>
        </w:trPr>
        <w:tc>
          <w:tcPr>
            <w:tcW w:w="2305" w:type="dxa"/>
            <w:shd w:val="clear" w:color="auto" w:fill="9CC2E5" w:themeFill="accent1" w:themeFillTint="99"/>
          </w:tcPr>
          <w:p w14:paraId="1BCBCA00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Départements/Niveaux</w:t>
            </w:r>
          </w:p>
        </w:tc>
        <w:tc>
          <w:tcPr>
            <w:tcW w:w="1943" w:type="dxa"/>
            <w:shd w:val="clear" w:color="auto" w:fill="9CC2E5" w:themeFill="accent1" w:themeFillTint="99"/>
          </w:tcPr>
          <w:p w14:paraId="74112F06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5245EEE4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FEA8874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4381ABFF" w14:textId="77777777" w:rsidR="00E14BC2" w:rsidRPr="00E14BC2" w:rsidRDefault="00E14BC2" w:rsidP="00E14BC2">
            <w:pPr>
              <w:spacing w:after="160" w:line="259" w:lineRule="auto"/>
            </w:pPr>
            <w:r w:rsidRPr="00E14BC2">
              <w:t>N/I/E</w:t>
            </w:r>
          </w:p>
        </w:tc>
      </w:tr>
      <w:tr w:rsidR="00E14BC2" w:rsidRPr="00E14BC2" w14:paraId="753A5CC4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6361DE3F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5" w:history="1">
              <w:r w:rsidR="00E14BC2" w:rsidRPr="00326E9D">
                <w:rPr>
                  <w:sz w:val="20"/>
                </w:rPr>
                <w:t>Chimie</w:t>
              </w:r>
            </w:hyperlink>
          </w:p>
        </w:tc>
        <w:tc>
          <w:tcPr>
            <w:tcW w:w="1943" w:type="dxa"/>
          </w:tcPr>
          <w:p w14:paraId="3C980D3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303F301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3250F5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3FCB4C49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1C340D5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5B05D0A6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6" w:history="1">
              <w:r w:rsidR="00E14BC2" w:rsidRPr="00326E9D">
                <w:rPr>
                  <w:sz w:val="20"/>
                </w:rPr>
                <w:t>Génie biologique</w:t>
              </w:r>
            </w:hyperlink>
          </w:p>
        </w:tc>
        <w:tc>
          <w:tcPr>
            <w:tcW w:w="1943" w:type="dxa"/>
          </w:tcPr>
          <w:p w14:paraId="0668DDC0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000FCCB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792D6AA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5E60C71B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A761A06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7A9B060A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7" w:history="1">
              <w:r w:rsidR="00E14BC2" w:rsidRPr="00326E9D">
                <w:rPr>
                  <w:sz w:val="20"/>
                </w:rPr>
                <w:t>Génie chimique - Génie des procédés</w:t>
              </w:r>
            </w:hyperlink>
          </w:p>
        </w:tc>
        <w:tc>
          <w:tcPr>
            <w:tcW w:w="1943" w:type="dxa"/>
          </w:tcPr>
          <w:p w14:paraId="2843A59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46348AB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8BA67CB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522CC45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B490727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3FD123C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8" w:history="1">
              <w:r w:rsidR="00E14BC2" w:rsidRPr="00326E9D">
                <w:rPr>
                  <w:sz w:val="20"/>
                </w:rPr>
                <w:t>Génie Civil - Construction Durable</w:t>
              </w:r>
            </w:hyperlink>
          </w:p>
        </w:tc>
        <w:tc>
          <w:tcPr>
            <w:tcW w:w="1943" w:type="dxa"/>
          </w:tcPr>
          <w:p w14:paraId="5556940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757AEC9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7D2972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34FE4FD2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B749CA4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5BA4312B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79" w:history="1">
              <w:r w:rsidR="00E14BC2" w:rsidRPr="00326E9D">
                <w:rPr>
                  <w:sz w:val="20"/>
                </w:rPr>
                <w:t>Génie électrique et informatique industrielle</w:t>
              </w:r>
            </w:hyperlink>
          </w:p>
        </w:tc>
        <w:tc>
          <w:tcPr>
            <w:tcW w:w="1943" w:type="dxa"/>
          </w:tcPr>
          <w:p w14:paraId="44FF1BD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09DB92B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47987C9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3FF0FF08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192FA84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63AA0509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0" w:history="1">
              <w:r w:rsidR="00E14BC2" w:rsidRPr="00326E9D">
                <w:rPr>
                  <w:sz w:val="20"/>
                </w:rPr>
                <w:t>Génie industriel et maintenance</w:t>
              </w:r>
            </w:hyperlink>
          </w:p>
        </w:tc>
        <w:tc>
          <w:tcPr>
            <w:tcW w:w="1943" w:type="dxa"/>
          </w:tcPr>
          <w:p w14:paraId="0C9012B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0E2AFEA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22771B8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4E6847B0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8585A86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4EA149AF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1" w:history="1">
              <w:r w:rsidR="00E14BC2" w:rsidRPr="00326E9D">
                <w:rPr>
                  <w:sz w:val="20"/>
                </w:rPr>
                <w:t>Génie mécanique et productique</w:t>
              </w:r>
            </w:hyperlink>
          </w:p>
        </w:tc>
        <w:tc>
          <w:tcPr>
            <w:tcW w:w="1943" w:type="dxa"/>
          </w:tcPr>
          <w:p w14:paraId="1C948D1A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09F5DFB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894049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2181B70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7E8EC63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40957044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2" w:history="1">
              <w:r w:rsidR="00E14BC2" w:rsidRPr="00326E9D">
                <w:rPr>
                  <w:sz w:val="20"/>
                </w:rPr>
                <w:t>Génie thermique et énergie</w:t>
              </w:r>
            </w:hyperlink>
          </w:p>
        </w:tc>
        <w:tc>
          <w:tcPr>
            <w:tcW w:w="1943" w:type="dxa"/>
          </w:tcPr>
          <w:p w14:paraId="4000B34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75EA64B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3C26839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2C9414A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31AC4FF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4DC161C3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3" w:history="1">
              <w:r w:rsidR="00E14BC2" w:rsidRPr="00326E9D">
                <w:rPr>
                  <w:sz w:val="20"/>
                </w:rPr>
                <w:t>Hygiène, sécurité, environnement</w:t>
              </w:r>
            </w:hyperlink>
          </w:p>
        </w:tc>
        <w:tc>
          <w:tcPr>
            <w:tcW w:w="1943" w:type="dxa"/>
          </w:tcPr>
          <w:p w14:paraId="0ED060D7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6B1FDA4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40054B7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262C7895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126E2AC1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05042E73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4" w:history="1">
              <w:r w:rsidR="00E14BC2" w:rsidRPr="00326E9D">
                <w:rPr>
                  <w:sz w:val="20"/>
                </w:rPr>
                <w:t>Informatique</w:t>
              </w:r>
            </w:hyperlink>
          </w:p>
        </w:tc>
        <w:tc>
          <w:tcPr>
            <w:tcW w:w="1943" w:type="dxa"/>
          </w:tcPr>
          <w:p w14:paraId="40E4C6C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23ABC65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0FE5F5D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04141B7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3175A48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276ADA06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5" w:history="1">
              <w:r w:rsidR="00E14BC2" w:rsidRPr="00326E9D">
                <w:rPr>
                  <w:sz w:val="20"/>
                </w:rPr>
                <w:t>Mesures physiques</w:t>
              </w:r>
            </w:hyperlink>
          </w:p>
        </w:tc>
        <w:tc>
          <w:tcPr>
            <w:tcW w:w="1943" w:type="dxa"/>
          </w:tcPr>
          <w:p w14:paraId="722D607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51DAF712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584543C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74462C1D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2C906CC8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71EF5ED6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6" w:history="1">
              <w:r w:rsidR="00E14BC2" w:rsidRPr="00326E9D">
                <w:rPr>
                  <w:sz w:val="20"/>
                </w:rPr>
                <w:t>Métiers du Multimédia et de l'Internet</w:t>
              </w:r>
            </w:hyperlink>
          </w:p>
        </w:tc>
        <w:tc>
          <w:tcPr>
            <w:tcW w:w="1943" w:type="dxa"/>
          </w:tcPr>
          <w:p w14:paraId="07161A0D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75F2242F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65631981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25D66293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EA29391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3BAA0428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7" w:history="1">
              <w:r w:rsidR="00E14BC2" w:rsidRPr="00326E9D">
                <w:rPr>
                  <w:sz w:val="20"/>
                </w:rPr>
                <w:t>Packaging, Emballage et conditionnement</w:t>
              </w:r>
            </w:hyperlink>
          </w:p>
        </w:tc>
        <w:tc>
          <w:tcPr>
            <w:tcW w:w="1943" w:type="dxa"/>
          </w:tcPr>
          <w:p w14:paraId="046E41A9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14D99CA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7B5C8018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26AB2476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372CD314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0E03ED35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8" w:history="1">
              <w:r w:rsidR="00E14BC2" w:rsidRPr="00326E9D">
                <w:rPr>
                  <w:sz w:val="20"/>
                </w:rPr>
                <w:t>Qualité, logistique industrielle et organisation</w:t>
              </w:r>
            </w:hyperlink>
          </w:p>
        </w:tc>
        <w:tc>
          <w:tcPr>
            <w:tcW w:w="1943" w:type="dxa"/>
          </w:tcPr>
          <w:p w14:paraId="47AFC15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3C987A66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409C6E7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4C4611FC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42794DFB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4DAA7AA2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89" w:history="1">
              <w:r w:rsidR="00E14BC2" w:rsidRPr="00326E9D">
                <w:rPr>
                  <w:sz w:val="20"/>
                </w:rPr>
                <w:t>Réseaux et télécommunications</w:t>
              </w:r>
            </w:hyperlink>
          </w:p>
        </w:tc>
        <w:tc>
          <w:tcPr>
            <w:tcW w:w="1943" w:type="dxa"/>
          </w:tcPr>
          <w:p w14:paraId="202F86EC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5A57DF0E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7814F55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571457CE" w14:textId="77777777" w:rsidR="00E14BC2" w:rsidRPr="00E14BC2" w:rsidRDefault="00E14BC2" w:rsidP="00E14BC2">
            <w:pPr>
              <w:spacing w:after="160" w:line="259" w:lineRule="auto"/>
            </w:pPr>
          </w:p>
        </w:tc>
      </w:tr>
      <w:tr w:rsidR="00E14BC2" w:rsidRPr="00E14BC2" w14:paraId="0860B868" w14:textId="77777777" w:rsidTr="0010196C">
        <w:tc>
          <w:tcPr>
            <w:tcW w:w="2305" w:type="dxa"/>
            <w:shd w:val="clear" w:color="auto" w:fill="FFE599" w:themeFill="accent4" w:themeFillTint="66"/>
          </w:tcPr>
          <w:p w14:paraId="42B16F59" w14:textId="77777777" w:rsidR="00E14BC2" w:rsidRPr="00326E9D" w:rsidRDefault="00DA3A32" w:rsidP="00E14BC2">
            <w:pPr>
              <w:spacing w:after="160" w:line="259" w:lineRule="auto"/>
              <w:rPr>
                <w:sz w:val="20"/>
              </w:rPr>
            </w:pPr>
            <w:hyperlink r:id="rId90" w:history="1">
              <w:r w:rsidR="00E14BC2" w:rsidRPr="00326E9D">
                <w:rPr>
                  <w:sz w:val="20"/>
                </w:rPr>
                <w:t>Sciences et génie des matériaux</w:t>
              </w:r>
            </w:hyperlink>
          </w:p>
        </w:tc>
        <w:tc>
          <w:tcPr>
            <w:tcW w:w="1943" w:type="dxa"/>
          </w:tcPr>
          <w:p w14:paraId="2C098904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4" w:type="dxa"/>
          </w:tcPr>
          <w:p w14:paraId="04DA3693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2268" w:type="dxa"/>
          </w:tcPr>
          <w:p w14:paraId="426C49E5" w14:textId="77777777" w:rsidR="00E14BC2" w:rsidRPr="00E14BC2" w:rsidRDefault="00E14BC2" w:rsidP="00E14BC2">
            <w:pPr>
              <w:spacing w:after="160" w:line="259" w:lineRule="auto"/>
            </w:pPr>
          </w:p>
        </w:tc>
        <w:tc>
          <w:tcPr>
            <w:tcW w:w="1985" w:type="dxa"/>
          </w:tcPr>
          <w:p w14:paraId="4F5B9B46" w14:textId="77777777" w:rsidR="00E14BC2" w:rsidRPr="00E14BC2" w:rsidRDefault="00E14BC2" w:rsidP="00E14BC2">
            <w:pPr>
              <w:spacing w:after="160" w:line="259" w:lineRule="auto"/>
            </w:pPr>
          </w:p>
        </w:tc>
      </w:tr>
    </w:tbl>
    <w:p w14:paraId="69B78C29" w14:textId="270FA66E" w:rsidR="00E14BC2" w:rsidRDefault="00E14BC2" w:rsidP="00A2632A"/>
    <w:p w14:paraId="1E7085E8" w14:textId="1387B603" w:rsidR="005679BE" w:rsidRDefault="005679BE" w:rsidP="00A2632A"/>
    <w:p w14:paraId="031532F9" w14:textId="674D1FDB" w:rsidR="00326E9D" w:rsidRDefault="00326E9D" w:rsidP="005679BE">
      <w:pPr>
        <w:pStyle w:val="Titre1"/>
        <w:jc w:val="center"/>
        <w:rPr>
          <w:color w:val="0070C0"/>
        </w:rPr>
      </w:pPr>
      <w:r>
        <w:rPr>
          <w:color w:val="0070C0"/>
        </w:rPr>
        <w:br w:type="page"/>
      </w:r>
    </w:p>
    <w:p w14:paraId="35156970" w14:textId="77777777" w:rsidR="00326E9D" w:rsidRDefault="00326E9D" w:rsidP="00326E9D">
      <w:pPr>
        <w:pStyle w:val="Titre1"/>
        <w:rPr>
          <w:b/>
          <w:color w:val="0070C0"/>
          <w:sz w:val="40"/>
        </w:rPr>
      </w:pPr>
    </w:p>
    <w:p w14:paraId="685E95B3" w14:textId="15886467" w:rsidR="005679BE" w:rsidRPr="00326E9D" w:rsidRDefault="00326E9D" w:rsidP="00326E9D">
      <w:pPr>
        <w:pStyle w:val="Titre1"/>
        <w:rPr>
          <w:b/>
          <w:color w:val="0070C0"/>
          <w:sz w:val="28"/>
          <w:szCs w:val="28"/>
        </w:rPr>
      </w:pPr>
      <w:r w:rsidRPr="00326E9D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13534D22" wp14:editId="5C794FA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90625" cy="816610"/>
            <wp:effectExtent l="0" t="0" r="9525" b="25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AECI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9BE" w:rsidRPr="00326E9D">
        <w:rPr>
          <w:b/>
          <w:color w:val="0070C0"/>
          <w:sz w:val="28"/>
          <w:szCs w:val="28"/>
        </w:rPr>
        <w:t>BUT 2021 :</w:t>
      </w:r>
      <w:r w:rsidR="005679BE" w:rsidRPr="00326E9D">
        <w:rPr>
          <w:b/>
          <w:noProof/>
          <w:sz w:val="28"/>
          <w:szCs w:val="28"/>
          <w:lang w:eastAsia="fr-FR"/>
        </w:rPr>
        <w:t xml:space="preserve"> </w:t>
      </w:r>
      <w:r w:rsidRPr="00326E9D">
        <w:rPr>
          <w:b/>
          <w:noProof/>
          <w:sz w:val="28"/>
          <w:szCs w:val="28"/>
          <w:lang w:eastAsia="fr-FR"/>
        </w:rPr>
        <w:t>r</w:t>
      </w:r>
      <w:r w:rsidR="00D20A7C" w:rsidRPr="00326E9D">
        <w:rPr>
          <w:b/>
          <w:color w:val="0070C0"/>
          <w:sz w:val="28"/>
          <w:szCs w:val="28"/>
        </w:rPr>
        <w:t>éférentiel</w:t>
      </w:r>
      <w:r w:rsidR="005679BE" w:rsidRPr="00326E9D">
        <w:rPr>
          <w:b/>
          <w:color w:val="0070C0"/>
          <w:sz w:val="28"/>
          <w:szCs w:val="28"/>
        </w:rPr>
        <w:t xml:space="preserve"> commun des blocs de compétences en expression-communication pour les étudiants des départements tertiaires </w:t>
      </w:r>
    </w:p>
    <w:p w14:paraId="5D7FEB06" w14:textId="08E59B3C" w:rsidR="005679BE" w:rsidRPr="00326E9D" w:rsidRDefault="005679BE" w:rsidP="00326E9D">
      <w:pPr>
        <w:rPr>
          <w:b/>
          <w:i/>
          <w:color w:val="EB8A15"/>
          <w:sz w:val="28"/>
        </w:rPr>
      </w:pPr>
      <w:bookmarkStart w:id="0" w:name="_GoBack"/>
      <w:bookmarkEnd w:id="0"/>
    </w:p>
    <w:p w14:paraId="4EE1DE1F" w14:textId="1C20C4B9" w:rsidR="005679BE" w:rsidRDefault="005679BE" w:rsidP="005679BE"/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843"/>
        <w:gridCol w:w="1701"/>
        <w:gridCol w:w="1701"/>
      </w:tblGrid>
      <w:tr w:rsidR="005679BE" w14:paraId="020BFDD7" w14:textId="77777777" w:rsidTr="00326E9D">
        <w:trPr>
          <w:cantSplit/>
          <w:trHeight w:val="1229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4A1319A3" w14:textId="77777777" w:rsidR="005679BE" w:rsidRPr="00326E9D" w:rsidRDefault="005679BE" w:rsidP="00326E9D">
            <w:pPr>
              <w:rPr>
                <w:b/>
              </w:rPr>
            </w:pPr>
            <w:r w:rsidRPr="00326E9D">
              <w:rPr>
                <w:b/>
                <w:color w:val="C00000"/>
              </w:rPr>
              <w:t>Compétences écrites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9CB5BE7" w14:textId="77777777" w:rsidR="005679BE" w:rsidRPr="00120E96" w:rsidRDefault="005679BE" w:rsidP="0013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Rédiger des documents selon les exigences académiques et professionnelles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9919704" w14:textId="77777777" w:rsidR="005679BE" w:rsidRDefault="005679BE" w:rsidP="00133F32">
            <w:pPr>
              <w:rPr>
                <w:sz w:val="20"/>
                <w:szCs w:val="20"/>
              </w:rPr>
            </w:pPr>
          </w:p>
          <w:p w14:paraId="115B5616" w14:textId="77777777" w:rsidR="005679BE" w:rsidRPr="00120E96" w:rsidRDefault="005679BE" w:rsidP="00133F32">
            <w:pPr>
              <w:rPr>
                <w:sz w:val="20"/>
                <w:szCs w:val="20"/>
              </w:rPr>
            </w:pPr>
            <w:r w:rsidRPr="00D40C77">
              <w:rPr>
                <w:sz w:val="20"/>
                <w:szCs w:val="20"/>
              </w:rPr>
              <w:t xml:space="preserve">Structurer </w:t>
            </w:r>
            <w:r>
              <w:rPr>
                <w:sz w:val="20"/>
                <w:szCs w:val="20"/>
              </w:rPr>
              <w:t>ses écrits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8025777" w14:textId="77777777" w:rsidR="005679BE" w:rsidRDefault="005679BE" w:rsidP="00133F32">
            <w:pPr>
              <w:rPr>
                <w:sz w:val="20"/>
                <w:szCs w:val="20"/>
              </w:rPr>
            </w:pPr>
          </w:p>
          <w:p w14:paraId="0CE26965" w14:textId="77777777" w:rsidR="005679BE" w:rsidRPr="00120E96" w:rsidRDefault="005679BE" w:rsidP="0013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Réécrire et corriger ses documents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4F1F03A" w14:textId="77777777" w:rsidR="005679BE" w:rsidRDefault="005679BE" w:rsidP="00133F32">
            <w:pPr>
              <w:rPr>
                <w:sz w:val="20"/>
                <w:szCs w:val="20"/>
              </w:rPr>
            </w:pPr>
          </w:p>
          <w:p w14:paraId="3099C52D" w14:textId="77777777" w:rsidR="005679BE" w:rsidRPr="00120E96" w:rsidRDefault="005679BE" w:rsidP="00133F32">
            <w:pPr>
              <w:rPr>
                <w:sz w:val="20"/>
                <w:szCs w:val="20"/>
              </w:rPr>
            </w:pPr>
            <w:r w:rsidRPr="00120E96">
              <w:rPr>
                <w:sz w:val="20"/>
                <w:szCs w:val="20"/>
              </w:rPr>
              <w:t>Utiliser des outils de traitement de texte</w:t>
            </w:r>
            <w:r>
              <w:rPr>
                <w:sz w:val="20"/>
                <w:szCs w:val="20"/>
              </w:rPr>
              <w:t xml:space="preserve"> et de partage des données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62E1C9A" w14:textId="77777777" w:rsidR="005679BE" w:rsidRPr="00120E96" w:rsidRDefault="005679BE" w:rsidP="0013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Analyser tout type de document et synthétiser l’information</w:t>
            </w:r>
          </w:p>
        </w:tc>
      </w:tr>
      <w:tr w:rsidR="005679BE" w14:paraId="6B6EA3EE" w14:textId="77777777" w:rsidTr="00133F32">
        <w:trPr>
          <w:trHeight w:val="276"/>
        </w:trPr>
        <w:tc>
          <w:tcPr>
            <w:tcW w:w="1838" w:type="dxa"/>
            <w:shd w:val="clear" w:color="auto" w:fill="9CC2E5" w:themeFill="accent1" w:themeFillTint="99"/>
          </w:tcPr>
          <w:p w14:paraId="2115D5EF" w14:textId="77777777" w:rsidR="005679BE" w:rsidRDefault="005679BE" w:rsidP="00133F32">
            <w:pPr>
              <w:jc w:val="center"/>
            </w:pPr>
            <w:r>
              <w:t>Départements / Niveaux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5DBCE779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3308FFE6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7B4DE674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768EF06A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64AA1182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</w:tr>
      <w:tr w:rsidR="005679BE" w14:paraId="1E1DEEDC" w14:textId="77777777" w:rsidTr="009D016B">
        <w:trPr>
          <w:trHeight w:val="447"/>
        </w:trPr>
        <w:tc>
          <w:tcPr>
            <w:tcW w:w="1838" w:type="dxa"/>
            <w:shd w:val="clear" w:color="auto" w:fill="FFE599" w:themeFill="accent4" w:themeFillTint="66"/>
          </w:tcPr>
          <w:p w14:paraId="0E93DD65" w14:textId="77777777" w:rsidR="005679BE" w:rsidRPr="00D05E72" w:rsidRDefault="00DA3A32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91" w:history="1">
              <w:r w:rsidR="005679BE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Carrières</w:t>
              </w:r>
            </w:hyperlink>
            <w:r w:rsidR="005679B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juridiques</w:t>
            </w:r>
          </w:p>
        </w:tc>
        <w:tc>
          <w:tcPr>
            <w:tcW w:w="1843" w:type="dxa"/>
            <w:shd w:val="clear" w:color="auto" w:fill="auto"/>
          </w:tcPr>
          <w:p w14:paraId="59A12FF3" w14:textId="77777777" w:rsidR="005679BE" w:rsidRPr="005653E5" w:rsidRDefault="005679BE" w:rsidP="00133F32">
            <w:pPr>
              <w:rPr>
                <w:highlight w:val="green"/>
              </w:rPr>
            </w:pPr>
            <w:r w:rsidRPr="005653E5">
              <w:rPr>
                <w:highlight w:val="green"/>
              </w:rPr>
              <w:t xml:space="preserve"> </w:t>
            </w:r>
          </w:p>
        </w:tc>
        <w:tc>
          <w:tcPr>
            <w:tcW w:w="1559" w:type="dxa"/>
          </w:tcPr>
          <w:p w14:paraId="17B96954" w14:textId="77777777" w:rsidR="005679BE" w:rsidRPr="00A1277F" w:rsidRDefault="005679BE" w:rsidP="00133F32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3F0A6C25" w14:textId="77777777" w:rsidR="005679BE" w:rsidRDefault="005679BE" w:rsidP="00133F32"/>
        </w:tc>
        <w:tc>
          <w:tcPr>
            <w:tcW w:w="1701" w:type="dxa"/>
          </w:tcPr>
          <w:p w14:paraId="0DE39CDD" w14:textId="77777777" w:rsidR="005679BE" w:rsidRDefault="005679BE" w:rsidP="00133F32"/>
        </w:tc>
        <w:tc>
          <w:tcPr>
            <w:tcW w:w="1701" w:type="dxa"/>
          </w:tcPr>
          <w:p w14:paraId="70058075" w14:textId="77777777" w:rsidR="005679BE" w:rsidRDefault="005679BE" w:rsidP="00133F32"/>
        </w:tc>
      </w:tr>
      <w:tr w:rsidR="005679BE" w14:paraId="0086C626" w14:textId="77777777" w:rsidTr="00133F32">
        <w:tc>
          <w:tcPr>
            <w:tcW w:w="1838" w:type="dxa"/>
            <w:shd w:val="clear" w:color="auto" w:fill="FFE599" w:themeFill="accent4" w:themeFillTint="66"/>
          </w:tcPr>
          <w:p w14:paraId="7D612631" w14:textId="77777777" w:rsidR="005679BE" w:rsidRPr="00D05E72" w:rsidRDefault="00DA3A32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92" w:history="1">
              <w:r w:rsidR="005679BE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Carrières</w:t>
              </w:r>
            </w:hyperlink>
            <w:r w:rsidR="005679B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sociales</w:t>
            </w:r>
          </w:p>
        </w:tc>
        <w:tc>
          <w:tcPr>
            <w:tcW w:w="1843" w:type="dxa"/>
            <w:shd w:val="clear" w:color="auto" w:fill="auto"/>
          </w:tcPr>
          <w:p w14:paraId="77748D1C" w14:textId="77777777" w:rsidR="005679BE" w:rsidRPr="005653E5" w:rsidRDefault="005679BE" w:rsidP="00133F32">
            <w:pPr>
              <w:rPr>
                <w:highlight w:val="green"/>
              </w:rPr>
            </w:pPr>
          </w:p>
        </w:tc>
        <w:tc>
          <w:tcPr>
            <w:tcW w:w="1559" w:type="dxa"/>
          </w:tcPr>
          <w:p w14:paraId="4D565F4F" w14:textId="77777777" w:rsidR="005679BE" w:rsidRDefault="005679BE" w:rsidP="00133F32"/>
        </w:tc>
        <w:tc>
          <w:tcPr>
            <w:tcW w:w="1843" w:type="dxa"/>
          </w:tcPr>
          <w:p w14:paraId="05934886" w14:textId="77777777" w:rsidR="005679BE" w:rsidRDefault="005679BE" w:rsidP="00133F32"/>
        </w:tc>
        <w:tc>
          <w:tcPr>
            <w:tcW w:w="1701" w:type="dxa"/>
          </w:tcPr>
          <w:p w14:paraId="7E51E297" w14:textId="77777777" w:rsidR="005679BE" w:rsidRDefault="005679BE" w:rsidP="00133F32"/>
        </w:tc>
        <w:tc>
          <w:tcPr>
            <w:tcW w:w="1701" w:type="dxa"/>
          </w:tcPr>
          <w:p w14:paraId="266EB79D" w14:textId="77777777" w:rsidR="005679BE" w:rsidRDefault="005679BE" w:rsidP="00133F32"/>
        </w:tc>
      </w:tr>
      <w:tr w:rsidR="005679BE" w14:paraId="41392A8A" w14:textId="77777777" w:rsidTr="00133F32">
        <w:tc>
          <w:tcPr>
            <w:tcW w:w="1838" w:type="dxa"/>
            <w:shd w:val="clear" w:color="auto" w:fill="FFE599" w:themeFill="accent4" w:themeFillTint="66"/>
          </w:tcPr>
          <w:p w14:paraId="4D6C578D" w14:textId="77777777" w:rsidR="005679BE" w:rsidRPr="00D05E72" w:rsidRDefault="005679BE" w:rsidP="00133F32">
            <w:pPr>
              <w:pStyle w:val="text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E1E5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Gestion adm. et com. des organisations</w:t>
            </w:r>
          </w:p>
        </w:tc>
        <w:tc>
          <w:tcPr>
            <w:tcW w:w="1843" w:type="dxa"/>
          </w:tcPr>
          <w:p w14:paraId="50679B75" w14:textId="77777777" w:rsidR="005679BE" w:rsidRDefault="005679BE" w:rsidP="00133F32"/>
        </w:tc>
        <w:tc>
          <w:tcPr>
            <w:tcW w:w="1559" w:type="dxa"/>
          </w:tcPr>
          <w:p w14:paraId="31C3B7A3" w14:textId="77777777" w:rsidR="005679BE" w:rsidRDefault="005679BE" w:rsidP="00133F32"/>
        </w:tc>
        <w:tc>
          <w:tcPr>
            <w:tcW w:w="1843" w:type="dxa"/>
          </w:tcPr>
          <w:p w14:paraId="3C68C3C7" w14:textId="77777777" w:rsidR="005679BE" w:rsidRDefault="005679BE" w:rsidP="00133F32"/>
        </w:tc>
        <w:tc>
          <w:tcPr>
            <w:tcW w:w="1701" w:type="dxa"/>
          </w:tcPr>
          <w:p w14:paraId="1A2B81C9" w14:textId="77777777" w:rsidR="005679BE" w:rsidRDefault="005679BE" w:rsidP="00133F32"/>
        </w:tc>
        <w:tc>
          <w:tcPr>
            <w:tcW w:w="1701" w:type="dxa"/>
          </w:tcPr>
          <w:p w14:paraId="121EC35B" w14:textId="77777777" w:rsidR="005679BE" w:rsidRDefault="005679BE" w:rsidP="00133F32"/>
        </w:tc>
      </w:tr>
      <w:tr w:rsidR="005679BE" w14:paraId="53BB2BB8" w14:textId="77777777" w:rsidTr="00133F32">
        <w:tc>
          <w:tcPr>
            <w:tcW w:w="1838" w:type="dxa"/>
            <w:shd w:val="clear" w:color="auto" w:fill="FFE599" w:themeFill="accent4" w:themeFillTint="66"/>
          </w:tcPr>
          <w:p w14:paraId="4921B79D" w14:textId="77777777" w:rsidR="005679BE" w:rsidRPr="003E1E52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Gestion des entreprises et administrations</w:t>
            </w:r>
          </w:p>
        </w:tc>
        <w:tc>
          <w:tcPr>
            <w:tcW w:w="1843" w:type="dxa"/>
          </w:tcPr>
          <w:p w14:paraId="2D8DE6D1" w14:textId="77777777" w:rsidR="005679BE" w:rsidRDefault="005679BE" w:rsidP="00133F32"/>
        </w:tc>
        <w:tc>
          <w:tcPr>
            <w:tcW w:w="1559" w:type="dxa"/>
          </w:tcPr>
          <w:p w14:paraId="37DC9F2B" w14:textId="77777777" w:rsidR="005679BE" w:rsidRDefault="005679BE" w:rsidP="00133F32"/>
        </w:tc>
        <w:tc>
          <w:tcPr>
            <w:tcW w:w="1843" w:type="dxa"/>
          </w:tcPr>
          <w:p w14:paraId="25D2F3CA" w14:textId="77777777" w:rsidR="005679BE" w:rsidRDefault="005679BE" w:rsidP="00133F32"/>
        </w:tc>
        <w:tc>
          <w:tcPr>
            <w:tcW w:w="1701" w:type="dxa"/>
          </w:tcPr>
          <w:p w14:paraId="28DF4495" w14:textId="77777777" w:rsidR="005679BE" w:rsidRDefault="005679BE" w:rsidP="00133F32"/>
        </w:tc>
        <w:tc>
          <w:tcPr>
            <w:tcW w:w="1701" w:type="dxa"/>
          </w:tcPr>
          <w:p w14:paraId="1856C473" w14:textId="77777777" w:rsidR="005679BE" w:rsidRDefault="005679BE" w:rsidP="00133F32"/>
        </w:tc>
      </w:tr>
      <w:tr w:rsidR="005679BE" w14:paraId="26E2C541" w14:textId="77777777" w:rsidTr="009D016B">
        <w:trPr>
          <w:trHeight w:val="635"/>
        </w:trPr>
        <w:tc>
          <w:tcPr>
            <w:tcW w:w="1838" w:type="dxa"/>
            <w:shd w:val="clear" w:color="auto" w:fill="FFE599" w:themeFill="accent4" w:themeFillTint="66"/>
          </w:tcPr>
          <w:p w14:paraId="4E8917AC" w14:textId="77777777" w:rsidR="005679BE" w:rsidRPr="00D05E72" w:rsidRDefault="00DA3A32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93" w:history="1">
              <w:r w:rsidR="005679BE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Gestion</w:t>
              </w:r>
            </w:hyperlink>
            <w:r w:rsidR="005679B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logistique et transport</w:t>
            </w:r>
          </w:p>
        </w:tc>
        <w:tc>
          <w:tcPr>
            <w:tcW w:w="1843" w:type="dxa"/>
          </w:tcPr>
          <w:p w14:paraId="7C5DF58D" w14:textId="77777777" w:rsidR="005679BE" w:rsidRDefault="005679BE" w:rsidP="00133F32"/>
        </w:tc>
        <w:tc>
          <w:tcPr>
            <w:tcW w:w="1559" w:type="dxa"/>
          </w:tcPr>
          <w:p w14:paraId="3BA21AC8" w14:textId="77777777" w:rsidR="005679BE" w:rsidRDefault="005679BE" w:rsidP="00133F32"/>
        </w:tc>
        <w:tc>
          <w:tcPr>
            <w:tcW w:w="1843" w:type="dxa"/>
          </w:tcPr>
          <w:p w14:paraId="54EA4E89" w14:textId="77777777" w:rsidR="005679BE" w:rsidRDefault="005679BE" w:rsidP="00133F32"/>
        </w:tc>
        <w:tc>
          <w:tcPr>
            <w:tcW w:w="1701" w:type="dxa"/>
          </w:tcPr>
          <w:p w14:paraId="3BD3BC7B" w14:textId="77777777" w:rsidR="005679BE" w:rsidRDefault="005679BE" w:rsidP="00133F32"/>
        </w:tc>
        <w:tc>
          <w:tcPr>
            <w:tcW w:w="1701" w:type="dxa"/>
          </w:tcPr>
          <w:p w14:paraId="44F284F0" w14:textId="77777777" w:rsidR="005679BE" w:rsidRDefault="005679BE" w:rsidP="00133F32"/>
        </w:tc>
      </w:tr>
      <w:tr w:rsidR="005679BE" w14:paraId="090966B3" w14:textId="77777777" w:rsidTr="00133F32">
        <w:trPr>
          <w:trHeight w:val="558"/>
        </w:trPr>
        <w:tc>
          <w:tcPr>
            <w:tcW w:w="1838" w:type="dxa"/>
            <w:shd w:val="clear" w:color="auto" w:fill="FFE599" w:themeFill="accent4" w:themeFillTint="66"/>
          </w:tcPr>
          <w:p w14:paraId="64B60ED3" w14:textId="77777777" w:rsidR="005679BE" w:rsidRPr="00D05E72" w:rsidRDefault="00DA3A32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hyperlink r:id="rId94" w:history="1">
              <w:r w:rsidR="005679BE">
                <w:rPr>
                  <w:rFonts w:asciiTheme="minorHAnsi" w:eastAsiaTheme="minorHAnsi" w:hAnsiTheme="minorHAnsi" w:cstheme="minorBidi"/>
                  <w:sz w:val="20"/>
                  <w:szCs w:val="20"/>
                  <w:lang w:eastAsia="en-US"/>
                </w:rPr>
                <w:t>Information-Communication</w:t>
              </w:r>
            </w:hyperlink>
          </w:p>
        </w:tc>
        <w:tc>
          <w:tcPr>
            <w:tcW w:w="1843" w:type="dxa"/>
          </w:tcPr>
          <w:p w14:paraId="3763A80B" w14:textId="77777777" w:rsidR="005679BE" w:rsidRDefault="005679BE" w:rsidP="00133F32"/>
        </w:tc>
        <w:tc>
          <w:tcPr>
            <w:tcW w:w="1559" w:type="dxa"/>
          </w:tcPr>
          <w:p w14:paraId="05327D59" w14:textId="77777777" w:rsidR="005679BE" w:rsidRDefault="005679BE" w:rsidP="00133F32"/>
        </w:tc>
        <w:tc>
          <w:tcPr>
            <w:tcW w:w="1843" w:type="dxa"/>
          </w:tcPr>
          <w:p w14:paraId="7CFF8084" w14:textId="77777777" w:rsidR="005679BE" w:rsidRDefault="005679BE" w:rsidP="00133F32"/>
        </w:tc>
        <w:tc>
          <w:tcPr>
            <w:tcW w:w="1701" w:type="dxa"/>
          </w:tcPr>
          <w:p w14:paraId="70F24934" w14:textId="77777777" w:rsidR="005679BE" w:rsidRDefault="005679BE" w:rsidP="00133F32"/>
        </w:tc>
        <w:tc>
          <w:tcPr>
            <w:tcW w:w="1701" w:type="dxa"/>
          </w:tcPr>
          <w:p w14:paraId="19EF3678" w14:textId="77777777" w:rsidR="005679BE" w:rsidRDefault="005679BE" w:rsidP="00133F32"/>
        </w:tc>
      </w:tr>
      <w:tr w:rsidR="005679BE" w14:paraId="2F0B71BB" w14:textId="77777777" w:rsidTr="00133F32">
        <w:tc>
          <w:tcPr>
            <w:tcW w:w="1838" w:type="dxa"/>
            <w:shd w:val="clear" w:color="auto" w:fill="FFE599" w:themeFill="accent4" w:themeFillTint="66"/>
          </w:tcPr>
          <w:p w14:paraId="48B590FB" w14:textId="77777777" w:rsidR="005679BE" w:rsidRPr="00D05E72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Statistiques et informatique décisionnelle</w:t>
            </w:r>
          </w:p>
        </w:tc>
        <w:tc>
          <w:tcPr>
            <w:tcW w:w="1843" w:type="dxa"/>
          </w:tcPr>
          <w:p w14:paraId="7887D09C" w14:textId="77777777" w:rsidR="005679BE" w:rsidRDefault="005679BE" w:rsidP="00133F32"/>
        </w:tc>
        <w:tc>
          <w:tcPr>
            <w:tcW w:w="1559" w:type="dxa"/>
          </w:tcPr>
          <w:p w14:paraId="0D5AF24D" w14:textId="77777777" w:rsidR="005679BE" w:rsidRDefault="005679BE" w:rsidP="00133F32"/>
        </w:tc>
        <w:tc>
          <w:tcPr>
            <w:tcW w:w="1843" w:type="dxa"/>
          </w:tcPr>
          <w:p w14:paraId="750E30BD" w14:textId="77777777" w:rsidR="005679BE" w:rsidRDefault="005679BE" w:rsidP="00133F32"/>
        </w:tc>
        <w:tc>
          <w:tcPr>
            <w:tcW w:w="1701" w:type="dxa"/>
          </w:tcPr>
          <w:p w14:paraId="3C70A86A" w14:textId="77777777" w:rsidR="005679BE" w:rsidRDefault="005679BE" w:rsidP="00133F32"/>
        </w:tc>
        <w:tc>
          <w:tcPr>
            <w:tcW w:w="1701" w:type="dxa"/>
          </w:tcPr>
          <w:p w14:paraId="48F9B7C2" w14:textId="77777777" w:rsidR="005679BE" w:rsidRDefault="005679BE" w:rsidP="00133F32"/>
        </w:tc>
      </w:tr>
      <w:tr w:rsidR="005679BE" w14:paraId="1DC48A5D" w14:textId="77777777" w:rsidTr="00133F32">
        <w:tc>
          <w:tcPr>
            <w:tcW w:w="1838" w:type="dxa"/>
            <w:shd w:val="clear" w:color="auto" w:fill="FFE599" w:themeFill="accent4" w:themeFillTint="66"/>
          </w:tcPr>
          <w:p w14:paraId="6516EE1F" w14:textId="77777777" w:rsidR="005679BE" w:rsidRPr="00D05E72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Techniques de commercialisation</w:t>
            </w:r>
          </w:p>
        </w:tc>
        <w:tc>
          <w:tcPr>
            <w:tcW w:w="1843" w:type="dxa"/>
          </w:tcPr>
          <w:p w14:paraId="3BB9F746" w14:textId="77777777" w:rsidR="005679BE" w:rsidRDefault="005679BE" w:rsidP="00133F32"/>
        </w:tc>
        <w:tc>
          <w:tcPr>
            <w:tcW w:w="1559" w:type="dxa"/>
          </w:tcPr>
          <w:p w14:paraId="6850145D" w14:textId="77777777" w:rsidR="005679BE" w:rsidRDefault="005679BE" w:rsidP="00133F32"/>
        </w:tc>
        <w:tc>
          <w:tcPr>
            <w:tcW w:w="1843" w:type="dxa"/>
          </w:tcPr>
          <w:p w14:paraId="632A2F1E" w14:textId="77777777" w:rsidR="005679BE" w:rsidRDefault="005679BE" w:rsidP="00133F32"/>
        </w:tc>
        <w:tc>
          <w:tcPr>
            <w:tcW w:w="1701" w:type="dxa"/>
          </w:tcPr>
          <w:p w14:paraId="645E6AFC" w14:textId="77777777" w:rsidR="005679BE" w:rsidRDefault="005679BE" w:rsidP="00133F32"/>
        </w:tc>
        <w:tc>
          <w:tcPr>
            <w:tcW w:w="1701" w:type="dxa"/>
          </w:tcPr>
          <w:p w14:paraId="153B44A1" w14:textId="77777777" w:rsidR="005679BE" w:rsidRDefault="005679BE" w:rsidP="00133F32"/>
        </w:tc>
      </w:tr>
    </w:tbl>
    <w:p w14:paraId="17FCDC44" w14:textId="70111099" w:rsidR="005679BE" w:rsidRDefault="005679BE" w:rsidP="005679BE"/>
    <w:p w14:paraId="38FDB856" w14:textId="77777777" w:rsidR="005679BE" w:rsidRPr="005040D0" w:rsidRDefault="005679BE" w:rsidP="005679BE">
      <w:pPr>
        <w:ind w:left="720"/>
        <w:contextualSpacing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42"/>
        <w:gridCol w:w="1639"/>
        <w:gridCol w:w="1984"/>
        <w:gridCol w:w="2268"/>
        <w:gridCol w:w="2552"/>
      </w:tblGrid>
      <w:tr w:rsidR="005679BE" w14:paraId="659762DE" w14:textId="77777777" w:rsidTr="00326E9D">
        <w:trPr>
          <w:cantSplit/>
          <w:trHeight w:val="1377"/>
        </w:trPr>
        <w:tc>
          <w:tcPr>
            <w:tcW w:w="2042" w:type="dxa"/>
            <w:shd w:val="clear" w:color="auto" w:fill="DEEAF6" w:themeFill="accent1" w:themeFillTint="33"/>
            <w:vAlign w:val="center"/>
          </w:tcPr>
          <w:p w14:paraId="78959CA5" w14:textId="77777777" w:rsidR="005679BE" w:rsidRDefault="005679BE" w:rsidP="00326E9D"/>
          <w:p w14:paraId="1EA76B3E" w14:textId="77777777" w:rsidR="005679BE" w:rsidRPr="00326E9D" w:rsidRDefault="005679BE" w:rsidP="00326E9D">
            <w:pPr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t>Compétences</w:t>
            </w:r>
          </w:p>
          <w:p w14:paraId="17C9E266" w14:textId="77777777" w:rsidR="005679BE" w:rsidRDefault="005679BE" w:rsidP="00326E9D">
            <w:r w:rsidRPr="00326E9D">
              <w:rPr>
                <w:b/>
                <w:color w:val="C00000"/>
              </w:rPr>
              <w:t>orales</w:t>
            </w:r>
          </w:p>
        </w:tc>
        <w:tc>
          <w:tcPr>
            <w:tcW w:w="1639" w:type="dxa"/>
            <w:shd w:val="clear" w:color="auto" w:fill="DEEAF6" w:themeFill="accent1" w:themeFillTint="33"/>
          </w:tcPr>
          <w:p w14:paraId="36FF115C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Elaborer un discours clair et efficace dans des contextes et pour des publics variés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7249DA00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</w:p>
          <w:p w14:paraId="163D1B34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</w:t>
            </w:r>
            <w:r w:rsidRPr="00120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 techniques de présentation orale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1494E44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</w:p>
          <w:p w14:paraId="344C5F45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Gérer les aspects non verbaux de la communication 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0EFA85D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</w:p>
          <w:p w14:paraId="351AF0DF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des auxiliaires visuels et des outils multimédia</w:t>
            </w:r>
          </w:p>
        </w:tc>
      </w:tr>
      <w:tr w:rsidR="005679BE" w14:paraId="21EF268F" w14:textId="77777777" w:rsidTr="00133F32">
        <w:trPr>
          <w:trHeight w:val="276"/>
        </w:trPr>
        <w:tc>
          <w:tcPr>
            <w:tcW w:w="2042" w:type="dxa"/>
            <w:shd w:val="clear" w:color="auto" w:fill="9CC2E5" w:themeFill="accent1" w:themeFillTint="99"/>
          </w:tcPr>
          <w:p w14:paraId="7BB8BFE7" w14:textId="77777777" w:rsidR="005679BE" w:rsidRDefault="005679BE" w:rsidP="00133F32">
            <w:pPr>
              <w:jc w:val="center"/>
            </w:pPr>
            <w:r>
              <w:t>Départements / Niveaux</w:t>
            </w:r>
          </w:p>
        </w:tc>
        <w:tc>
          <w:tcPr>
            <w:tcW w:w="1639" w:type="dxa"/>
            <w:shd w:val="clear" w:color="auto" w:fill="9CC2E5" w:themeFill="accent1" w:themeFillTint="99"/>
          </w:tcPr>
          <w:p w14:paraId="79A6F847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158FA346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42776210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14:paraId="78F9CB0A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</w:tr>
      <w:tr w:rsidR="005679BE" w14:paraId="152D7C28" w14:textId="77777777" w:rsidTr="00133F32">
        <w:trPr>
          <w:trHeight w:val="446"/>
        </w:trPr>
        <w:tc>
          <w:tcPr>
            <w:tcW w:w="2042" w:type="dxa"/>
            <w:shd w:val="clear" w:color="auto" w:fill="FFE599" w:themeFill="accent4" w:themeFillTint="66"/>
          </w:tcPr>
          <w:p w14:paraId="6EA71363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Carrières juridiques</w:t>
            </w:r>
          </w:p>
        </w:tc>
        <w:tc>
          <w:tcPr>
            <w:tcW w:w="1639" w:type="dxa"/>
          </w:tcPr>
          <w:p w14:paraId="1A9FBC32" w14:textId="77777777" w:rsidR="005679BE" w:rsidRDefault="005679BE" w:rsidP="00133F32"/>
        </w:tc>
        <w:tc>
          <w:tcPr>
            <w:tcW w:w="1984" w:type="dxa"/>
          </w:tcPr>
          <w:p w14:paraId="7D038E1F" w14:textId="77777777" w:rsidR="005679BE" w:rsidRDefault="005679BE" w:rsidP="00133F32"/>
        </w:tc>
        <w:tc>
          <w:tcPr>
            <w:tcW w:w="2268" w:type="dxa"/>
          </w:tcPr>
          <w:p w14:paraId="0C7031CD" w14:textId="77777777" w:rsidR="005679BE" w:rsidRDefault="005679BE" w:rsidP="00133F32"/>
        </w:tc>
        <w:tc>
          <w:tcPr>
            <w:tcW w:w="2552" w:type="dxa"/>
          </w:tcPr>
          <w:p w14:paraId="473346BC" w14:textId="77777777" w:rsidR="005679BE" w:rsidRDefault="005679BE" w:rsidP="00133F32"/>
        </w:tc>
      </w:tr>
      <w:tr w:rsidR="005679BE" w14:paraId="2E92E49E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0D00C68D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Carrières sociales</w:t>
            </w:r>
          </w:p>
        </w:tc>
        <w:tc>
          <w:tcPr>
            <w:tcW w:w="1639" w:type="dxa"/>
          </w:tcPr>
          <w:p w14:paraId="008A5DFC" w14:textId="77777777" w:rsidR="005679BE" w:rsidRDefault="005679BE" w:rsidP="00133F32"/>
        </w:tc>
        <w:tc>
          <w:tcPr>
            <w:tcW w:w="1984" w:type="dxa"/>
          </w:tcPr>
          <w:p w14:paraId="574438D4" w14:textId="77777777" w:rsidR="005679BE" w:rsidRDefault="005679BE" w:rsidP="00133F32"/>
        </w:tc>
        <w:tc>
          <w:tcPr>
            <w:tcW w:w="2268" w:type="dxa"/>
          </w:tcPr>
          <w:p w14:paraId="6F450444" w14:textId="77777777" w:rsidR="005679BE" w:rsidRDefault="005679BE" w:rsidP="00133F32"/>
        </w:tc>
        <w:tc>
          <w:tcPr>
            <w:tcW w:w="2552" w:type="dxa"/>
          </w:tcPr>
          <w:p w14:paraId="45C1958C" w14:textId="77777777" w:rsidR="005679BE" w:rsidRDefault="005679BE" w:rsidP="00133F32"/>
        </w:tc>
      </w:tr>
      <w:tr w:rsidR="005679BE" w14:paraId="4B525382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5459432F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Gestion admin. et com. des organisations</w:t>
            </w:r>
          </w:p>
        </w:tc>
        <w:tc>
          <w:tcPr>
            <w:tcW w:w="1639" w:type="dxa"/>
          </w:tcPr>
          <w:p w14:paraId="7F734E58" w14:textId="77777777" w:rsidR="005679BE" w:rsidRDefault="005679BE" w:rsidP="00133F32"/>
        </w:tc>
        <w:tc>
          <w:tcPr>
            <w:tcW w:w="1984" w:type="dxa"/>
          </w:tcPr>
          <w:p w14:paraId="059171DF" w14:textId="77777777" w:rsidR="005679BE" w:rsidRDefault="005679BE" w:rsidP="00133F32"/>
        </w:tc>
        <w:tc>
          <w:tcPr>
            <w:tcW w:w="2268" w:type="dxa"/>
          </w:tcPr>
          <w:p w14:paraId="37CA1AB4" w14:textId="77777777" w:rsidR="005679BE" w:rsidRDefault="005679BE" w:rsidP="00133F32"/>
        </w:tc>
        <w:tc>
          <w:tcPr>
            <w:tcW w:w="2552" w:type="dxa"/>
          </w:tcPr>
          <w:p w14:paraId="5F6F490D" w14:textId="77777777" w:rsidR="005679BE" w:rsidRDefault="005679BE" w:rsidP="00133F32"/>
        </w:tc>
      </w:tr>
      <w:tr w:rsidR="005679BE" w14:paraId="09106333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305A8FA0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Gestion des entreprises et administrations</w:t>
            </w:r>
          </w:p>
        </w:tc>
        <w:tc>
          <w:tcPr>
            <w:tcW w:w="1639" w:type="dxa"/>
          </w:tcPr>
          <w:p w14:paraId="1D44A819" w14:textId="77777777" w:rsidR="005679BE" w:rsidRDefault="005679BE" w:rsidP="00133F32"/>
        </w:tc>
        <w:tc>
          <w:tcPr>
            <w:tcW w:w="1984" w:type="dxa"/>
          </w:tcPr>
          <w:p w14:paraId="6DF178AF" w14:textId="77777777" w:rsidR="005679BE" w:rsidRDefault="005679BE" w:rsidP="00133F32"/>
        </w:tc>
        <w:tc>
          <w:tcPr>
            <w:tcW w:w="2268" w:type="dxa"/>
          </w:tcPr>
          <w:p w14:paraId="63AFB4DA" w14:textId="77777777" w:rsidR="005679BE" w:rsidRDefault="005679BE" w:rsidP="00133F32"/>
        </w:tc>
        <w:tc>
          <w:tcPr>
            <w:tcW w:w="2552" w:type="dxa"/>
          </w:tcPr>
          <w:p w14:paraId="66BA02F5" w14:textId="77777777" w:rsidR="005679BE" w:rsidRDefault="005679BE" w:rsidP="00133F32"/>
        </w:tc>
      </w:tr>
      <w:tr w:rsidR="005679BE" w14:paraId="0EC9C98B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54BA481C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Gestion logistique et transport</w:t>
            </w:r>
          </w:p>
        </w:tc>
        <w:tc>
          <w:tcPr>
            <w:tcW w:w="1639" w:type="dxa"/>
          </w:tcPr>
          <w:p w14:paraId="096D36F0" w14:textId="77777777" w:rsidR="005679BE" w:rsidRDefault="005679BE" w:rsidP="00133F32"/>
        </w:tc>
        <w:tc>
          <w:tcPr>
            <w:tcW w:w="1984" w:type="dxa"/>
          </w:tcPr>
          <w:p w14:paraId="3DE143B8" w14:textId="77777777" w:rsidR="005679BE" w:rsidRDefault="005679BE" w:rsidP="00133F32"/>
        </w:tc>
        <w:tc>
          <w:tcPr>
            <w:tcW w:w="2268" w:type="dxa"/>
          </w:tcPr>
          <w:p w14:paraId="05EFBBF8" w14:textId="77777777" w:rsidR="005679BE" w:rsidRDefault="005679BE" w:rsidP="00133F32"/>
        </w:tc>
        <w:tc>
          <w:tcPr>
            <w:tcW w:w="2552" w:type="dxa"/>
          </w:tcPr>
          <w:p w14:paraId="590ACF91" w14:textId="77777777" w:rsidR="005679BE" w:rsidRDefault="005679BE" w:rsidP="00133F32"/>
        </w:tc>
      </w:tr>
      <w:tr w:rsidR="005679BE" w14:paraId="50AD7232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6E458121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Information-Communication</w:t>
            </w:r>
          </w:p>
        </w:tc>
        <w:tc>
          <w:tcPr>
            <w:tcW w:w="1639" w:type="dxa"/>
          </w:tcPr>
          <w:p w14:paraId="7B77D28F" w14:textId="77777777" w:rsidR="005679BE" w:rsidRDefault="005679BE" w:rsidP="00133F32"/>
        </w:tc>
        <w:tc>
          <w:tcPr>
            <w:tcW w:w="1984" w:type="dxa"/>
          </w:tcPr>
          <w:p w14:paraId="3ED5B6A7" w14:textId="77777777" w:rsidR="005679BE" w:rsidRDefault="005679BE" w:rsidP="00133F32"/>
        </w:tc>
        <w:tc>
          <w:tcPr>
            <w:tcW w:w="2268" w:type="dxa"/>
          </w:tcPr>
          <w:p w14:paraId="27CD0481" w14:textId="77777777" w:rsidR="005679BE" w:rsidRDefault="005679BE" w:rsidP="00133F32"/>
        </w:tc>
        <w:tc>
          <w:tcPr>
            <w:tcW w:w="2552" w:type="dxa"/>
          </w:tcPr>
          <w:p w14:paraId="7F32888C" w14:textId="77777777" w:rsidR="005679BE" w:rsidRDefault="005679BE" w:rsidP="00133F32"/>
        </w:tc>
      </w:tr>
      <w:tr w:rsidR="005679BE" w14:paraId="799B00CD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2902D470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lastRenderedPageBreak/>
              <w:t>Statistiques et informatique décisionnelle</w:t>
            </w:r>
          </w:p>
        </w:tc>
        <w:tc>
          <w:tcPr>
            <w:tcW w:w="1639" w:type="dxa"/>
          </w:tcPr>
          <w:p w14:paraId="6C9C9238" w14:textId="77777777" w:rsidR="005679BE" w:rsidRDefault="005679BE" w:rsidP="00133F32"/>
        </w:tc>
        <w:tc>
          <w:tcPr>
            <w:tcW w:w="1984" w:type="dxa"/>
          </w:tcPr>
          <w:p w14:paraId="4DA25DC3" w14:textId="77777777" w:rsidR="005679BE" w:rsidRDefault="005679BE" w:rsidP="00133F32"/>
        </w:tc>
        <w:tc>
          <w:tcPr>
            <w:tcW w:w="2268" w:type="dxa"/>
          </w:tcPr>
          <w:p w14:paraId="68F3DF93" w14:textId="77777777" w:rsidR="005679BE" w:rsidRDefault="005679BE" w:rsidP="00133F32"/>
        </w:tc>
        <w:tc>
          <w:tcPr>
            <w:tcW w:w="2552" w:type="dxa"/>
          </w:tcPr>
          <w:p w14:paraId="6ED4ED28" w14:textId="77777777" w:rsidR="005679BE" w:rsidRDefault="005679BE" w:rsidP="00133F32"/>
        </w:tc>
      </w:tr>
      <w:tr w:rsidR="005679BE" w14:paraId="6426849D" w14:textId="77777777" w:rsidTr="00133F32">
        <w:tc>
          <w:tcPr>
            <w:tcW w:w="2042" w:type="dxa"/>
            <w:shd w:val="clear" w:color="auto" w:fill="FFE599" w:themeFill="accent4" w:themeFillTint="66"/>
          </w:tcPr>
          <w:p w14:paraId="4A7AC09E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Techniques de commercialisation</w:t>
            </w:r>
          </w:p>
        </w:tc>
        <w:tc>
          <w:tcPr>
            <w:tcW w:w="1639" w:type="dxa"/>
          </w:tcPr>
          <w:p w14:paraId="623C48E2" w14:textId="77777777" w:rsidR="005679BE" w:rsidRDefault="005679BE" w:rsidP="00133F32"/>
        </w:tc>
        <w:tc>
          <w:tcPr>
            <w:tcW w:w="1984" w:type="dxa"/>
          </w:tcPr>
          <w:p w14:paraId="3DC4FDFD" w14:textId="77777777" w:rsidR="005679BE" w:rsidRDefault="005679BE" w:rsidP="00133F32"/>
        </w:tc>
        <w:tc>
          <w:tcPr>
            <w:tcW w:w="2268" w:type="dxa"/>
          </w:tcPr>
          <w:p w14:paraId="49509E5D" w14:textId="77777777" w:rsidR="005679BE" w:rsidRDefault="005679BE" w:rsidP="00133F32"/>
        </w:tc>
        <w:tc>
          <w:tcPr>
            <w:tcW w:w="2552" w:type="dxa"/>
          </w:tcPr>
          <w:p w14:paraId="34D82C41" w14:textId="77777777" w:rsidR="005679BE" w:rsidRDefault="005679BE" w:rsidP="00133F32"/>
        </w:tc>
      </w:tr>
    </w:tbl>
    <w:p w14:paraId="34BA746C" w14:textId="77777777" w:rsidR="005679BE" w:rsidRDefault="005679BE" w:rsidP="005679BE"/>
    <w:p w14:paraId="1CD6AB43" w14:textId="77777777" w:rsidR="005679BE" w:rsidRPr="00800E72" w:rsidRDefault="005679BE" w:rsidP="005679BE">
      <w:pPr>
        <w:ind w:left="720"/>
        <w:contextualSpacing/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1843"/>
      </w:tblGrid>
      <w:tr w:rsidR="005679BE" w14:paraId="03620AA5" w14:textId="77777777" w:rsidTr="00326E9D">
        <w:trPr>
          <w:cantSplit/>
          <w:trHeight w:val="989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7274D9D1" w14:textId="77777777" w:rsidR="005679BE" w:rsidRPr="00326E9D" w:rsidRDefault="005679BE" w:rsidP="00326E9D">
            <w:pPr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t>Compétences</w:t>
            </w:r>
          </w:p>
          <w:p w14:paraId="07D514C6" w14:textId="77777777" w:rsidR="005679BE" w:rsidRDefault="005679BE" w:rsidP="00326E9D">
            <w:r w:rsidRPr="00326E9D">
              <w:rPr>
                <w:b/>
                <w:color w:val="C00000"/>
              </w:rPr>
              <w:t>audiovisuelles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48AAE7F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Communiquer sur l’image et par l’image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7550B51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Décrire et analyser un support audiovisuel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49FD95A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 w:rsidRPr="00054F5E">
              <w:rPr>
                <w:sz w:val="20"/>
                <w:szCs w:val="20"/>
              </w:rPr>
              <w:t>Produire différents supports audiovisuels</w:t>
            </w:r>
          </w:p>
        </w:tc>
      </w:tr>
      <w:tr w:rsidR="005679BE" w14:paraId="4FF822E9" w14:textId="77777777" w:rsidTr="00133F32">
        <w:trPr>
          <w:trHeight w:val="276"/>
        </w:trPr>
        <w:tc>
          <w:tcPr>
            <w:tcW w:w="2405" w:type="dxa"/>
            <w:shd w:val="clear" w:color="auto" w:fill="9CC2E5" w:themeFill="accent1" w:themeFillTint="99"/>
          </w:tcPr>
          <w:p w14:paraId="633F1137" w14:textId="77777777" w:rsidR="005679BE" w:rsidRDefault="005679BE" w:rsidP="00133F32">
            <w:pPr>
              <w:jc w:val="center"/>
            </w:pPr>
            <w:r>
              <w:t>Départements /Niveaux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05844A71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14:paraId="3F289443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12CCA58F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</w:tr>
      <w:tr w:rsidR="005679BE" w14:paraId="6CCAF938" w14:textId="77777777" w:rsidTr="00326E9D">
        <w:trPr>
          <w:trHeight w:val="387"/>
        </w:trPr>
        <w:tc>
          <w:tcPr>
            <w:tcW w:w="2405" w:type="dxa"/>
            <w:shd w:val="clear" w:color="auto" w:fill="FFE599" w:themeFill="accent4" w:themeFillTint="66"/>
          </w:tcPr>
          <w:p w14:paraId="7D6014D0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Carrières juridiques</w:t>
            </w:r>
          </w:p>
        </w:tc>
        <w:tc>
          <w:tcPr>
            <w:tcW w:w="1985" w:type="dxa"/>
          </w:tcPr>
          <w:p w14:paraId="6A0B7D66" w14:textId="77777777" w:rsidR="005679BE" w:rsidRDefault="005679BE" w:rsidP="00133F32"/>
        </w:tc>
        <w:tc>
          <w:tcPr>
            <w:tcW w:w="2409" w:type="dxa"/>
          </w:tcPr>
          <w:p w14:paraId="55D6AC69" w14:textId="77777777" w:rsidR="005679BE" w:rsidRDefault="005679BE" w:rsidP="00133F32"/>
        </w:tc>
        <w:tc>
          <w:tcPr>
            <w:tcW w:w="1843" w:type="dxa"/>
          </w:tcPr>
          <w:p w14:paraId="27A129BD" w14:textId="77777777" w:rsidR="005679BE" w:rsidRDefault="005679BE" w:rsidP="00133F32"/>
        </w:tc>
      </w:tr>
      <w:tr w:rsidR="005679BE" w14:paraId="285E3A71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41C7D713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Carrières sociales</w:t>
            </w:r>
          </w:p>
        </w:tc>
        <w:tc>
          <w:tcPr>
            <w:tcW w:w="1985" w:type="dxa"/>
          </w:tcPr>
          <w:p w14:paraId="5BC0D125" w14:textId="77777777" w:rsidR="005679BE" w:rsidRDefault="005679BE" w:rsidP="00133F32"/>
        </w:tc>
        <w:tc>
          <w:tcPr>
            <w:tcW w:w="2409" w:type="dxa"/>
          </w:tcPr>
          <w:p w14:paraId="0F24586E" w14:textId="77777777" w:rsidR="005679BE" w:rsidRDefault="005679BE" w:rsidP="00133F32"/>
        </w:tc>
        <w:tc>
          <w:tcPr>
            <w:tcW w:w="1843" w:type="dxa"/>
          </w:tcPr>
          <w:p w14:paraId="00611B3A" w14:textId="77777777" w:rsidR="005679BE" w:rsidRDefault="005679BE" w:rsidP="00133F32"/>
        </w:tc>
      </w:tr>
      <w:tr w:rsidR="005679BE" w14:paraId="7D90B002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41F4C7A3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Gestion adm. et com. des organisations</w:t>
            </w:r>
          </w:p>
        </w:tc>
        <w:tc>
          <w:tcPr>
            <w:tcW w:w="1985" w:type="dxa"/>
          </w:tcPr>
          <w:p w14:paraId="669B7E1F" w14:textId="77777777" w:rsidR="005679BE" w:rsidRDefault="005679BE" w:rsidP="00133F32"/>
        </w:tc>
        <w:tc>
          <w:tcPr>
            <w:tcW w:w="2409" w:type="dxa"/>
          </w:tcPr>
          <w:p w14:paraId="76425728" w14:textId="77777777" w:rsidR="005679BE" w:rsidRDefault="005679BE" w:rsidP="00133F32"/>
        </w:tc>
        <w:tc>
          <w:tcPr>
            <w:tcW w:w="1843" w:type="dxa"/>
          </w:tcPr>
          <w:p w14:paraId="6A1688F3" w14:textId="77777777" w:rsidR="005679BE" w:rsidRDefault="005679BE" w:rsidP="00133F32"/>
        </w:tc>
      </w:tr>
      <w:tr w:rsidR="005679BE" w14:paraId="30738C52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32BD45D9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Gestion des entreprises et administrations</w:t>
            </w:r>
          </w:p>
        </w:tc>
        <w:tc>
          <w:tcPr>
            <w:tcW w:w="1985" w:type="dxa"/>
          </w:tcPr>
          <w:p w14:paraId="222D58E5" w14:textId="77777777" w:rsidR="005679BE" w:rsidRDefault="005679BE" w:rsidP="00133F32"/>
        </w:tc>
        <w:tc>
          <w:tcPr>
            <w:tcW w:w="2409" w:type="dxa"/>
          </w:tcPr>
          <w:p w14:paraId="40B81279" w14:textId="77777777" w:rsidR="005679BE" w:rsidRDefault="005679BE" w:rsidP="00133F32"/>
        </w:tc>
        <w:tc>
          <w:tcPr>
            <w:tcW w:w="1843" w:type="dxa"/>
          </w:tcPr>
          <w:p w14:paraId="70A97828" w14:textId="77777777" w:rsidR="005679BE" w:rsidRDefault="005679BE" w:rsidP="00133F32"/>
        </w:tc>
      </w:tr>
      <w:tr w:rsidR="005679BE" w14:paraId="7B551CEC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5BDAEDF2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Gestion logistique et transport</w:t>
            </w:r>
          </w:p>
        </w:tc>
        <w:tc>
          <w:tcPr>
            <w:tcW w:w="1985" w:type="dxa"/>
          </w:tcPr>
          <w:p w14:paraId="78E733AE" w14:textId="77777777" w:rsidR="005679BE" w:rsidRDefault="005679BE" w:rsidP="00133F32"/>
        </w:tc>
        <w:tc>
          <w:tcPr>
            <w:tcW w:w="2409" w:type="dxa"/>
          </w:tcPr>
          <w:p w14:paraId="58B68116" w14:textId="77777777" w:rsidR="005679BE" w:rsidRDefault="005679BE" w:rsidP="00133F32"/>
        </w:tc>
        <w:tc>
          <w:tcPr>
            <w:tcW w:w="1843" w:type="dxa"/>
          </w:tcPr>
          <w:p w14:paraId="6C8311F7" w14:textId="77777777" w:rsidR="005679BE" w:rsidRDefault="005679BE" w:rsidP="00133F32"/>
        </w:tc>
      </w:tr>
      <w:tr w:rsidR="005679BE" w14:paraId="0D404E74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0B439508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Information-Communication</w:t>
            </w:r>
          </w:p>
        </w:tc>
        <w:tc>
          <w:tcPr>
            <w:tcW w:w="1985" w:type="dxa"/>
          </w:tcPr>
          <w:p w14:paraId="3AB8FACB" w14:textId="77777777" w:rsidR="005679BE" w:rsidRDefault="005679BE" w:rsidP="00133F32"/>
        </w:tc>
        <w:tc>
          <w:tcPr>
            <w:tcW w:w="2409" w:type="dxa"/>
          </w:tcPr>
          <w:p w14:paraId="657A2200" w14:textId="77777777" w:rsidR="005679BE" w:rsidRDefault="005679BE" w:rsidP="00133F32"/>
        </w:tc>
        <w:tc>
          <w:tcPr>
            <w:tcW w:w="1843" w:type="dxa"/>
          </w:tcPr>
          <w:p w14:paraId="19773531" w14:textId="77777777" w:rsidR="005679BE" w:rsidRDefault="005679BE" w:rsidP="00133F32"/>
        </w:tc>
      </w:tr>
      <w:tr w:rsidR="005679BE" w14:paraId="494DFEAC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770E6DB6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Statistiques et informatiques décisionnelle</w:t>
            </w:r>
          </w:p>
        </w:tc>
        <w:tc>
          <w:tcPr>
            <w:tcW w:w="1985" w:type="dxa"/>
          </w:tcPr>
          <w:p w14:paraId="7F93DA72" w14:textId="77777777" w:rsidR="005679BE" w:rsidRDefault="005679BE" w:rsidP="00133F32"/>
        </w:tc>
        <w:tc>
          <w:tcPr>
            <w:tcW w:w="2409" w:type="dxa"/>
          </w:tcPr>
          <w:p w14:paraId="66304704" w14:textId="77777777" w:rsidR="005679BE" w:rsidRDefault="005679BE" w:rsidP="00133F32"/>
        </w:tc>
        <w:tc>
          <w:tcPr>
            <w:tcW w:w="1843" w:type="dxa"/>
          </w:tcPr>
          <w:p w14:paraId="65214B2E" w14:textId="77777777" w:rsidR="005679BE" w:rsidRDefault="005679BE" w:rsidP="00133F32"/>
        </w:tc>
      </w:tr>
      <w:tr w:rsidR="005679BE" w14:paraId="61972849" w14:textId="77777777" w:rsidTr="00133F32">
        <w:tc>
          <w:tcPr>
            <w:tcW w:w="2405" w:type="dxa"/>
            <w:shd w:val="clear" w:color="auto" w:fill="FFE599" w:themeFill="accent4" w:themeFillTint="66"/>
          </w:tcPr>
          <w:p w14:paraId="502FF9F4" w14:textId="77777777" w:rsidR="005679BE" w:rsidRPr="00326E9D" w:rsidRDefault="005679BE" w:rsidP="00133F32">
            <w:pPr>
              <w:pStyle w:val="texte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326E9D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Techniques de commercialisation</w:t>
            </w:r>
          </w:p>
        </w:tc>
        <w:tc>
          <w:tcPr>
            <w:tcW w:w="1985" w:type="dxa"/>
          </w:tcPr>
          <w:p w14:paraId="5B94EDF0" w14:textId="77777777" w:rsidR="005679BE" w:rsidRDefault="005679BE" w:rsidP="00133F32"/>
        </w:tc>
        <w:tc>
          <w:tcPr>
            <w:tcW w:w="2409" w:type="dxa"/>
          </w:tcPr>
          <w:p w14:paraId="7B790A64" w14:textId="77777777" w:rsidR="005679BE" w:rsidRDefault="005679BE" w:rsidP="00133F32"/>
        </w:tc>
        <w:tc>
          <w:tcPr>
            <w:tcW w:w="1843" w:type="dxa"/>
          </w:tcPr>
          <w:p w14:paraId="6D90A858" w14:textId="77777777" w:rsidR="005679BE" w:rsidRDefault="005679BE" w:rsidP="00133F32"/>
        </w:tc>
      </w:tr>
    </w:tbl>
    <w:p w14:paraId="7EF15D25" w14:textId="77777777" w:rsidR="005679BE" w:rsidRDefault="005679BE" w:rsidP="005679BE"/>
    <w:p w14:paraId="0C0188E1" w14:textId="77777777" w:rsidR="005679BE" w:rsidRDefault="005679BE" w:rsidP="005679BE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305"/>
        <w:gridCol w:w="1561"/>
        <w:gridCol w:w="1751"/>
        <w:gridCol w:w="1547"/>
        <w:gridCol w:w="1678"/>
        <w:gridCol w:w="1614"/>
      </w:tblGrid>
      <w:tr w:rsidR="005679BE" w14:paraId="4A2536F0" w14:textId="77777777" w:rsidTr="00326E9D">
        <w:trPr>
          <w:cantSplit/>
          <w:trHeight w:val="1377"/>
        </w:trPr>
        <w:tc>
          <w:tcPr>
            <w:tcW w:w="2305" w:type="dxa"/>
            <w:shd w:val="clear" w:color="auto" w:fill="DEEAF6" w:themeFill="accent1" w:themeFillTint="33"/>
            <w:vAlign w:val="center"/>
          </w:tcPr>
          <w:p w14:paraId="61FF5003" w14:textId="77777777" w:rsidR="005679BE" w:rsidRPr="00326E9D" w:rsidRDefault="005679BE" w:rsidP="00326E9D">
            <w:pPr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t xml:space="preserve">Compétences </w:t>
            </w:r>
          </w:p>
          <w:p w14:paraId="1AAD7356" w14:textId="77777777" w:rsidR="005679BE" w:rsidRPr="001C17E0" w:rsidRDefault="005679BE" w:rsidP="00326E9D">
            <w:r w:rsidRPr="00326E9D">
              <w:rPr>
                <w:b/>
                <w:color w:val="C00000"/>
              </w:rPr>
              <w:t>informationnelles et médiatiques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B2E6178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Questionner ses sources et développer son esprit critique</w:t>
            </w:r>
          </w:p>
        </w:tc>
        <w:tc>
          <w:tcPr>
            <w:tcW w:w="1751" w:type="dxa"/>
            <w:shd w:val="clear" w:color="auto" w:fill="DEEAF6" w:themeFill="accent1" w:themeFillTint="33"/>
          </w:tcPr>
          <w:p w14:paraId="0D5DE70D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les outils de recherche documentaire et de veille</w:t>
            </w:r>
          </w:p>
          <w:p w14:paraId="6675A8E0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DC7A55" w14:textId="77777777" w:rsidR="005679BE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Utiliser les règles de la recherche bibliographique</w:t>
            </w:r>
          </w:p>
        </w:tc>
        <w:tc>
          <w:tcPr>
            <w:tcW w:w="1678" w:type="dxa"/>
            <w:shd w:val="clear" w:color="auto" w:fill="DEEAF6" w:themeFill="accent1" w:themeFillTint="33"/>
          </w:tcPr>
          <w:p w14:paraId="074DEA5F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forger une culture médiatique, numérique et informationnelle</w:t>
            </w:r>
          </w:p>
        </w:tc>
        <w:tc>
          <w:tcPr>
            <w:tcW w:w="1614" w:type="dxa"/>
            <w:shd w:val="clear" w:color="auto" w:fill="DEEAF6" w:themeFill="accent1" w:themeFillTint="33"/>
          </w:tcPr>
          <w:p w14:paraId="5324E9AB" w14:textId="77777777" w:rsidR="005679BE" w:rsidRPr="00120E96" w:rsidRDefault="005679BE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Enrichir sa connaissance du monde contemporain sa culture générale</w:t>
            </w:r>
          </w:p>
        </w:tc>
      </w:tr>
      <w:tr w:rsidR="005679BE" w14:paraId="066832E0" w14:textId="77777777" w:rsidTr="00133F32">
        <w:trPr>
          <w:trHeight w:val="276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B96BA8" w14:textId="77777777" w:rsidR="005679BE" w:rsidRDefault="005679BE" w:rsidP="00133F32">
            <w:pPr>
              <w:jc w:val="center"/>
            </w:pPr>
            <w:r>
              <w:t>Départements/Niveaux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63D709" w14:textId="77777777" w:rsidR="005679BE" w:rsidRPr="00A2632A" w:rsidRDefault="005679BE" w:rsidP="00133F32">
            <w:pPr>
              <w:jc w:val="center"/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53D474A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AE4C59D" w14:textId="77777777" w:rsidR="005679BE" w:rsidRPr="00A2632A" w:rsidRDefault="005679BE" w:rsidP="00133F32">
            <w:pPr>
              <w:jc w:val="center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57DE8E2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A5BFF92" w14:textId="77777777" w:rsidR="005679BE" w:rsidRDefault="005679BE" w:rsidP="00133F32">
            <w:pPr>
              <w:jc w:val="center"/>
            </w:pPr>
            <w:r w:rsidRPr="00A2632A">
              <w:t>N/I/E</w:t>
            </w:r>
          </w:p>
        </w:tc>
      </w:tr>
      <w:tr w:rsidR="005679BE" w14:paraId="41D29600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66745CA4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Carrières juridiques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24C" w14:textId="77777777" w:rsidR="005679BE" w:rsidRDefault="005679BE" w:rsidP="00133F32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49C" w14:textId="77777777" w:rsidR="005679BE" w:rsidRDefault="005679BE" w:rsidP="00133F32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496" w14:textId="77777777" w:rsidR="005679BE" w:rsidRDefault="005679BE" w:rsidP="00133F32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603" w14:textId="77777777" w:rsidR="005679BE" w:rsidRDefault="005679BE" w:rsidP="00133F32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2A90" w14:textId="77777777" w:rsidR="005679BE" w:rsidRDefault="005679BE" w:rsidP="00133F32"/>
        </w:tc>
      </w:tr>
      <w:tr w:rsidR="005679BE" w14:paraId="42B5EB71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46D166F9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Carrières sociales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6A684AA7" w14:textId="77777777" w:rsidR="005679BE" w:rsidRDefault="005679BE" w:rsidP="00133F32"/>
        </w:tc>
        <w:tc>
          <w:tcPr>
            <w:tcW w:w="1751" w:type="dxa"/>
            <w:tcBorders>
              <w:top w:val="single" w:sz="4" w:space="0" w:color="auto"/>
            </w:tcBorders>
          </w:tcPr>
          <w:p w14:paraId="3E04CD99" w14:textId="77777777" w:rsidR="005679BE" w:rsidRDefault="005679BE" w:rsidP="00133F32"/>
        </w:tc>
        <w:tc>
          <w:tcPr>
            <w:tcW w:w="1547" w:type="dxa"/>
            <w:tcBorders>
              <w:top w:val="single" w:sz="4" w:space="0" w:color="auto"/>
            </w:tcBorders>
          </w:tcPr>
          <w:p w14:paraId="595033C2" w14:textId="77777777" w:rsidR="005679BE" w:rsidRDefault="005679BE" w:rsidP="00133F32"/>
        </w:tc>
        <w:tc>
          <w:tcPr>
            <w:tcW w:w="1678" w:type="dxa"/>
            <w:tcBorders>
              <w:top w:val="single" w:sz="4" w:space="0" w:color="auto"/>
            </w:tcBorders>
          </w:tcPr>
          <w:p w14:paraId="74DE76C2" w14:textId="77777777" w:rsidR="005679BE" w:rsidRDefault="005679BE" w:rsidP="00133F32"/>
        </w:tc>
        <w:tc>
          <w:tcPr>
            <w:tcW w:w="1614" w:type="dxa"/>
            <w:tcBorders>
              <w:top w:val="single" w:sz="4" w:space="0" w:color="auto"/>
            </w:tcBorders>
          </w:tcPr>
          <w:p w14:paraId="157EF627" w14:textId="77777777" w:rsidR="005679BE" w:rsidRDefault="005679BE" w:rsidP="00133F32"/>
        </w:tc>
      </w:tr>
      <w:tr w:rsidR="005679BE" w14:paraId="3EEE7919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58162D82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adm. et com. des organisations</w:t>
            </w:r>
          </w:p>
        </w:tc>
        <w:tc>
          <w:tcPr>
            <w:tcW w:w="1561" w:type="dxa"/>
          </w:tcPr>
          <w:p w14:paraId="65DCBDCC" w14:textId="77777777" w:rsidR="005679BE" w:rsidRDefault="005679BE" w:rsidP="00133F32"/>
        </w:tc>
        <w:tc>
          <w:tcPr>
            <w:tcW w:w="1751" w:type="dxa"/>
          </w:tcPr>
          <w:p w14:paraId="606A38B0" w14:textId="77777777" w:rsidR="005679BE" w:rsidRDefault="005679BE" w:rsidP="00133F32"/>
        </w:tc>
        <w:tc>
          <w:tcPr>
            <w:tcW w:w="1547" w:type="dxa"/>
          </w:tcPr>
          <w:p w14:paraId="660DA242" w14:textId="77777777" w:rsidR="005679BE" w:rsidRDefault="005679BE" w:rsidP="00133F32"/>
        </w:tc>
        <w:tc>
          <w:tcPr>
            <w:tcW w:w="1678" w:type="dxa"/>
          </w:tcPr>
          <w:p w14:paraId="3416B484" w14:textId="77777777" w:rsidR="005679BE" w:rsidRDefault="005679BE" w:rsidP="00133F32"/>
        </w:tc>
        <w:tc>
          <w:tcPr>
            <w:tcW w:w="1614" w:type="dxa"/>
          </w:tcPr>
          <w:p w14:paraId="6617ED10" w14:textId="77777777" w:rsidR="005679BE" w:rsidRDefault="005679BE" w:rsidP="00133F32"/>
        </w:tc>
      </w:tr>
      <w:tr w:rsidR="005679BE" w14:paraId="18DC77D0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5DA87857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des entreprises et administrations</w:t>
            </w:r>
          </w:p>
        </w:tc>
        <w:tc>
          <w:tcPr>
            <w:tcW w:w="1561" w:type="dxa"/>
          </w:tcPr>
          <w:p w14:paraId="231D8DA7" w14:textId="77777777" w:rsidR="005679BE" w:rsidRDefault="005679BE" w:rsidP="00133F32"/>
        </w:tc>
        <w:tc>
          <w:tcPr>
            <w:tcW w:w="1751" w:type="dxa"/>
          </w:tcPr>
          <w:p w14:paraId="3FD016A9" w14:textId="77777777" w:rsidR="005679BE" w:rsidRDefault="005679BE" w:rsidP="00133F32"/>
        </w:tc>
        <w:tc>
          <w:tcPr>
            <w:tcW w:w="1547" w:type="dxa"/>
          </w:tcPr>
          <w:p w14:paraId="2D0226D0" w14:textId="77777777" w:rsidR="005679BE" w:rsidRDefault="005679BE" w:rsidP="00133F32"/>
        </w:tc>
        <w:tc>
          <w:tcPr>
            <w:tcW w:w="1678" w:type="dxa"/>
          </w:tcPr>
          <w:p w14:paraId="4697D619" w14:textId="77777777" w:rsidR="005679BE" w:rsidRDefault="005679BE" w:rsidP="00133F32"/>
        </w:tc>
        <w:tc>
          <w:tcPr>
            <w:tcW w:w="1614" w:type="dxa"/>
          </w:tcPr>
          <w:p w14:paraId="49FD636F" w14:textId="77777777" w:rsidR="005679BE" w:rsidRDefault="005679BE" w:rsidP="00133F32"/>
        </w:tc>
      </w:tr>
      <w:tr w:rsidR="005679BE" w14:paraId="685B7715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5CED1BE9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logistique et transport</w:t>
            </w:r>
          </w:p>
        </w:tc>
        <w:tc>
          <w:tcPr>
            <w:tcW w:w="1561" w:type="dxa"/>
          </w:tcPr>
          <w:p w14:paraId="0F54A013" w14:textId="77777777" w:rsidR="005679BE" w:rsidRDefault="005679BE" w:rsidP="00133F32"/>
        </w:tc>
        <w:tc>
          <w:tcPr>
            <w:tcW w:w="1751" w:type="dxa"/>
          </w:tcPr>
          <w:p w14:paraId="3C8DB7FE" w14:textId="77777777" w:rsidR="005679BE" w:rsidRDefault="005679BE" w:rsidP="00133F32"/>
        </w:tc>
        <w:tc>
          <w:tcPr>
            <w:tcW w:w="1547" w:type="dxa"/>
          </w:tcPr>
          <w:p w14:paraId="23D862DE" w14:textId="77777777" w:rsidR="005679BE" w:rsidRDefault="005679BE" w:rsidP="00133F32"/>
        </w:tc>
        <w:tc>
          <w:tcPr>
            <w:tcW w:w="1678" w:type="dxa"/>
          </w:tcPr>
          <w:p w14:paraId="3F559F16" w14:textId="77777777" w:rsidR="005679BE" w:rsidRDefault="005679BE" w:rsidP="00133F32"/>
        </w:tc>
        <w:tc>
          <w:tcPr>
            <w:tcW w:w="1614" w:type="dxa"/>
          </w:tcPr>
          <w:p w14:paraId="52C4F0EC" w14:textId="77777777" w:rsidR="005679BE" w:rsidRDefault="005679BE" w:rsidP="00133F32"/>
        </w:tc>
      </w:tr>
      <w:tr w:rsidR="005679BE" w14:paraId="2495BC6B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17F4494E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Information-Communication</w:t>
            </w:r>
          </w:p>
        </w:tc>
        <w:tc>
          <w:tcPr>
            <w:tcW w:w="1561" w:type="dxa"/>
          </w:tcPr>
          <w:p w14:paraId="11AD05AA" w14:textId="77777777" w:rsidR="005679BE" w:rsidRDefault="005679BE" w:rsidP="00133F32"/>
        </w:tc>
        <w:tc>
          <w:tcPr>
            <w:tcW w:w="1751" w:type="dxa"/>
          </w:tcPr>
          <w:p w14:paraId="35BEF372" w14:textId="77777777" w:rsidR="005679BE" w:rsidRDefault="005679BE" w:rsidP="00133F32"/>
        </w:tc>
        <w:tc>
          <w:tcPr>
            <w:tcW w:w="1547" w:type="dxa"/>
          </w:tcPr>
          <w:p w14:paraId="798E2817" w14:textId="77777777" w:rsidR="005679BE" w:rsidRDefault="005679BE" w:rsidP="00133F32"/>
        </w:tc>
        <w:tc>
          <w:tcPr>
            <w:tcW w:w="1678" w:type="dxa"/>
          </w:tcPr>
          <w:p w14:paraId="5DA4E5BA" w14:textId="77777777" w:rsidR="005679BE" w:rsidRDefault="005679BE" w:rsidP="00133F32"/>
        </w:tc>
        <w:tc>
          <w:tcPr>
            <w:tcW w:w="1614" w:type="dxa"/>
          </w:tcPr>
          <w:p w14:paraId="1A0DF5A7" w14:textId="77777777" w:rsidR="005679BE" w:rsidRDefault="005679BE" w:rsidP="00133F32"/>
        </w:tc>
      </w:tr>
      <w:tr w:rsidR="005679BE" w14:paraId="0A836E23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1F6A29EB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Statistiques et informatiques décisionnelle</w:t>
            </w:r>
          </w:p>
        </w:tc>
        <w:tc>
          <w:tcPr>
            <w:tcW w:w="1561" w:type="dxa"/>
          </w:tcPr>
          <w:p w14:paraId="46D6D611" w14:textId="77777777" w:rsidR="005679BE" w:rsidRDefault="005679BE" w:rsidP="00133F32"/>
        </w:tc>
        <w:tc>
          <w:tcPr>
            <w:tcW w:w="1751" w:type="dxa"/>
          </w:tcPr>
          <w:p w14:paraId="3ADF1EC5" w14:textId="77777777" w:rsidR="005679BE" w:rsidRDefault="005679BE" w:rsidP="00133F32"/>
        </w:tc>
        <w:tc>
          <w:tcPr>
            <w:tcW w:w="1547" w:type="dxa"/>
          </w:tcPr>
          <w:p w14:paraId="1CAC482E" w14:textId="77777777" w:rsidR="005679BE" w:rsidRDefault="005679BE" w:rsidP="00133F32"/>
        </w:tc>
        <w:tc>
          <w:tcPr>
            <w:tcW w:w="1678" w:type="dxa"/>
          </w:tcPr>
          <w:p w14:paraId="1859D3AC" w14:textId="77777777" w:rsidR="005679BE" w:rsidRDefault="005679BE" w:rsidP="00133F32"/>
        </w:tc>
        <w:tc>
          <w:tcPr>
            <w:tcW w:w="1614" w:type="dxa"/>
          </w:tcPr>
          <w:p w14:paraId="491A217C" w14:textId="77777777" w:rsidR="005679BE" w:rsidRDefault="005679BE" w:rsidP="00133F32"/>
        </w:tc>
      </w:tr>
      <w:tr w:rsidR="005679BE" w14:paraId="67467F5D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6F24F141" w14:textId="77777777" w:rsidR="005679BE" w:rsidRPr="00326E9D" w:rsidRDefault="005679BE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Techniques de commercialisation</w:t>
            </w:r>
          </w:p>
        </w:tc>
        <w:tc>
          <w:tcPr>
            <w:tcW w:w="1561" w:type="dxa"/>
          </w:tcPr>
          <w:p w14:paraId="774841D2" w14:textId="77777777" w:rsidR="005679BE" w:rsidRDefault="005679BE" w:rsidP="00133F32"/>
        </w:tc>
        <w:tc>
          <w:tcPr>
            <w:tcW w:w="1751" w:type="dxa"/>
          </w:tcPr>
          <w:p w14:paraId="2A121531" w14:textId="77777777" w:rsidR="005679BE" w:rsidRDefault="005679BE" w:rsidP="00133F32"/>
        </w:tc>
        <w:tc>
          <w:tcPr>
            <w:tcW w:w="1547" w:type="dxa"/>
          </w:tcPr>
          <w:p w14:paraId="12C3D50A" w14:textId="77777777" w:rsidR="005679BE" w:rsidRDefault="005679BE" w:rsidP="00133F32"/>
        </w:tc>
        <w:tc>
          <w:tcPr>
            <w:tcW w:w="1678" w:type="dxa"/>
          </w:tcPr>
          <w:p w14:paraId="7DD0AB1C" w14:textId="77777777" w:rsidR="005679BE" w:rsidRDefault="005679BE" w:rsidP="00133F32"/>
        </w:tc>
        <w:tc>
          <w:tcPr>
            <w:tcW w:w="1614" w:type="dxa"/>
          </w:tcPr>
          <w:p w14:paraId="49414024" w14:textId="77777777" w:rsidR="005679BE" w:rsidRDefault="005679BE" w:rsidP="00133F32"/>
        </w:tc>
      </w:tr>
    </w:tbl>
    <w:p w14:paraId="16910E45" w14:textId="77777777" w:rsidR="005679BE" w:rsidRDefault="005679BE" w:rsidP="005679BE"/>
    <w:p w14:paraId="3C677775" w14:textId="3F959BFC" w:rsidR="005679BE" w:rsidRDefault="005679BE" w:rsidP="00A2632A"/>
    <w:p w14:paraId="1E716117" w14:textId="77777777" w:rsidR="000F6E23" w:rsidRPr="003E2D79" w:rsidRDefault="000F6E23" w:rsidP="000F6E23">
      <w:pPr>
        <w:ind w:left="720"/>
        <w:contextualSpacing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305"/>
        <w:gridCol w:w="1943"/>
        <w:gridCol w:w="1984"/>
        <w:gridCol w:w="2268"/>
        <w:gridCol w:w="1985"/>
      </w:tblGrid>
      <w:tr w:rsidR="000F6E23" w14:paraId="1A0C3B2F" w14:textId="77777777" w:rsidTr="00326E9D">
        <w:trPr>
          <w:cantSplit/>
          <w:trHeight w:val="889"/>
        </w:trPr>
        <w:tc>
          <w:tcPr>
            <w:tcW w:w="2305" w:type="dxa"/>
            <w:shd w:val="clear" w:color="auto" w:fill="DEEAF6" w:themeFill="accent1" w:themeFillTint="33"/>
            <w:vAlign w:val="center"/>
          </w:tcPr>
          <w:p w14:paraId="7EA66AFF" w14:textId="77777777" w:rsidR="000F6E23" w:rsidRPr="00326E9D" w:rsidRDefault="000F6E23" w:rsidP="00326E9D">
            <w:pPr>
              <w:rPr>
                <w:b/>
                <w:color w:val="C00000"/>
              </w:rPr>
            </w:pPr>
            <w:r w:rsidRPr="00326E9D">
              <w:rPr>
                <w:b/>
                <w:color w:val="C00000"/>
              </w:rPr>
              <w:lastRenderedPageBreak/>
              <w:t>Compétences</w:t>
            </w:r>
          </w:p>
          <w:p w14:paraId="5163A8F4" w14:textId="77777777" w:rsidR="000F6E23" w:rsidRDefault="000F6E23" w:rsidP="00326E9D">
            <w:r w:rsidRPr="00326E9D">
              <w:rPr>
                <w:b/>
                <w:color w:val="C00000"/>
              </w:rPr>
              <w:t>interpersonnelles</w:t>
            </w:r>
          </w:p>
        </w:tc>
        <w:tc>
          <w:tcPr>
            <w:tcW w:w="1943" w:type="dxa"/>
            <w:shd w:val="clear" w:color="auto" w:fill="DEEAF6" w:themeFill="accent1" w:themeFillTint="33"/>
          </w:tcPr>
          <w:p w14:paraId="77557D44" w14:textId="77777777" w:rsidR="000F6E23" w:rsidRPr="00120E96" w:rsidRDefault="000F6E23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Travailler en équipe, participer à un projet et à sa conduite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5B397BC" w14:textId="77777777" w:rsidR="000F6E23" w:rsidRPr="00120E96" w:rsidRDefault="000F6E23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Adopter des savoir-être professionnels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5D0CEDA" w14:textId="77777777" w:rsidR="000F6E23" w:rsidRPr="00120E96" w:rsidRDefault="000F6E23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Analyser ses manières de communiquer pour les améliorer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69C6CF1" w14:textId="77777777" w:rsidR="000F6E23" w:rsidRPr="00120E96" w:rsidRDefault="000F6E23" w:rsidP="0013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appel aux codes de la communication interculturelle</w:t>
            </w:r>
          </w:p>
        </w:tc>
      </w:tr>
      <w:tr w:rsidR="000F6E23" w14:paraId="04275D3B" w14:textId="77777777" w:rsidTr="00133F32">
        <w:trPr>
          <w:trHeight w:val="276"/>
        </w:trPr>
        <w:tc>
          <w:tcPr>
            <w:tcW w:w="2305" w:type="dxa"/>
            <w:shd w:val="clear" w:color="auto" w:fill="9CC2E5" w:themeFill="accent1" w:themeFillTint="99"/>
          </w:tcPr>
          <w:p w14:paraId="6247478C" w14:textId="77777777" w:rsidR="000F6E23" w:rsidRDefault="000F6E23" w:rsidP="00133F32">
            <w:pPr>
              <w:jc w:val="center"/>
            </w:pPr>
            <w:r>
              <w:t>Départements/Niveaux</w:t>
            </w:r>
          </w:p>
        </w:tc>
        <w:tc>
          <w:tcPr>
            <w:tcW w:w="1943" w:type="dxa"/>
            <w:shd w:val="clear" w:color="auto" w:fill="9CC2E5" w:themeFill="accent1" w:themeFillTint="99"/>
          </w:tcPr>
          <w:p w14:paraId="6390BF04" w14:textId="77777777" w:rsidR="000F6E23" w:rsidRDefault="000F6E23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42FCF1A4" w14:textId="77777777" w:rsidR="000F6E23" w:rsidRDefault="000F6E23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7CCEFDB6" w14:textId="77777777" w:rsidR="000F6E23" w:rsidRDefault="000F6E23" w:rsidP="00133F32">
            <w:pPr>
              <w:jc w:val="center"/>
            </w:pPr>
            <w:r w:rsidRPr="00A2632A">
              <w:t>N/I/E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BE826DB" w14:textId="77777777" w:rsidR="000F6E23" w:rsidRDefault="000F6E23" w:rsidP="00133F32">
            <w:pPr>
              <w:jc w:val="center"/>
            </w:pPr>
            <w:r w:rsidRPr="00A2632A">
              <w:t>N/I/E</w:t>
            </w:r>
          </w:p>
        </w:tc>
      </w:tr>
      <w:tr w:rsidR="000F6E23" w14:paraId="3D20D955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7530405A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Carrières juridiques</w:t>
            </w:r>
          </w:p>
        </w:tc>
        <w:tc>
          <w:tcPr>
            <w:tcW w:w="1943" w:type="dxa"/>
          </w:tcPr>
          <w:p w14:paraId="5721A512" w14:textId="77777777" w:rsidR="000F6E23" w:rsidRDefault="000F6E23" w:rsidP="00133F32"/>
        </w:tc>
        <w:tc>
          <w:tcPr>
            <w:tcW w:w="1984" w:type="dxa"/>
          </w:tcPr>
          <w:p w14:paraId="40C67E6D" w14:textId="77777777" w:rsidR="000F6E23" w:rsidRDefault="000F6E23" w:rsidP="00133F32"/>
        </w:tc>
        <w:tc>
          <w:tcPr>
            <w:tcW w:w="2268" w:type="dxa"/>
          </w:tcPr>
          <w:p w14:paraId="19ED021A" w14:textId="77777777" w:rsidR="000F6E23" w:rsidRDefault="000F6E23" w:rsidP="00133F32"/>
        </w:tc>
        <w:tc>
          <w:tcPr>
            <w:tcW w:w="1985" w:type="dxa"/>
          </w:tcPr>
          <w:p w14:paraId="34766581" w14:textId="77777777" w:rsidR="000F6E23" w:rsidRDefault="000F6E23" w:rsidP="00133F32"/>
        </w:tc>
      </w:tr>
      <w:tr w:rsidR="000F6E23" w14:paraId="21037C7E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303E790E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Carrières sociales</w:t>
            </w:r>
          </w:p>
        </w:tc>
        <w:tc>
          <w:tcPr>
            <w:tcW w:w="1943" w:type="dxa"/>
          </w:tcPr>
          <w:p w14:paraId="6F9B98E1" w14:textId="77777777" w:rsidR="000F6E23" w:rsidRDefault="000F6E23" w:rsidP="00133F32"/>
        </w:tc>
        <w:tc>
          <w:tcPr>
            <w:tcW w:w="1984" w:type="dxa"/>
          </w:tcPr>
          <w:p w14:paraId="3F44DA49" w14:textId="77777777" w:rsidR="000F6E23" w:rsidRDefault="000F6E23" w:rsidP="00133F32"/>
        </w:tc>
        <w:tc>
          <w:tcPr>
            <w:tcW w:w="2268" w:type="dxa"/>
          </w:tcPr>
          <w:p w14:paraId="4F7707BF" w14:textId="77777777" w:rsidR="000F6E23" w:rsidRDefault="000F6E23" w:rsidP="00133F32"/>
        </w:tc>
        <w:tc>
          <w:tcPr>
            <w:tcW w:w="1985" w:type="dxa"/>
          </w:tcPr>
          <w:p w14:paraId="24711370" w14:textId="77777777" w:rsidR="000F6E23" w:rsidRDefault="000F6E23" w:rsidP="00133F32"/>
        </w:tc>
      </w:tr>
      <w:tr w:rsidR="000F6E23" w14:paraId="23F18B8E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1DCBA838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adm. et com. des organisations</w:t>
            </w:r>
          </w:p>
        </w:tc>
        <w:tc>
          <w:tcPr>
            <w:tcW w:w="1943" w:type="dxa"/>
          </w:tcPr>
          <w:p w14:paraId="290139E5" w14:textId="77777777" w:rsidR="000F6E23" w:rsidRDefault="000F6E23" w:rsidP="00133F32"/>
        </w:tc>
        <w:tc>
          <w:tcPr>
            <w:tcW w:w="1984" w:type="dxa"/>
          </w:tcPr>
          <w:p w14:paraId="2F16DFF5" w14:textId="77777777" w:rsidR="000F6E23" w:rsidRDefault="000F6E23" w:rsidP="00133F32"/>
        </w:tc>
        <w:tc>
          <w:tcPr>
            <w:tcW w:w="2268" w:type="dxa"/>
          </w:tcPr>
          <w:p w14:paraId="1B9A84B6" w14:textId="77777777" w:rsidR="000F6E23" w:rsidRDefault="000F6E23" w:rsidP="00133F32"/>
        </w:tc>
        <w:tc>
          <w:tcPr>
            <w:tcW w:w="1985" w:type="dxa"/>
          </w:tcPr>
          <w:p w14:paraId="11E1F144" w14:textId="77777777" w:rsidR="000F6E23" w:rsidRDefault="000F6E23" w:rsidP="00133F32"/>
        </w:tc>
      </w:tr>
      <w:tr w:rsidR="000F6E23" w14:paraId="0BCAAC1C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048395DD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des entreprises et administrations</w:t>
            </w:r>
          </w:p>
        </w:tc>
        <w:tc>
          <w:tcPr>
            <w:tcW w:w="1943" w:type="dxa"/>
          </w:tcPr>
          <w:p w14:paraId="4718F981" w14:textId="77777777" w:rsidR="000F6E23" w:rsidRDefault="000F6E23" w:rsidP="00133F32"/>
        </w:tc>
        <w:tc>
          <w:tcPr>
            <w:tcW w:w="1984" w:type="dxa"/>
          </w:tcPr>
          <w:p w14:paraId="2428A8E0" w14:textId="77777777" w:rsidR="000F6E23" w:rsidRDefault="000F6E23" w:rsidP="00133F32"/>
        </w:tc>
        <w:tc>
          <w:tcPr>
            <w:tcW w:w="2268" w:type="dxa"/>
          </w:tcPr>
          <w:p w14:paraId="46E35924" w14:textId="77777777" w:rsidR="000F6E23" w:rsidRDefault="000F6E23" w:rsidP="00133F32"/>
        </w:tc>
        <w:tc>
          <w:tcPr>
            <w:tcW w:w="1985" w:type="dxa"/>
          </w:tcPr>
          <w:p w14:paraId="1ADF83A9" w14:textId="77777777" w:rsidR="000F6E23" w:rsidRDefault="000F6E23" w:rsidP="00133F32"/>
        </w:tc>
      </w:tr>
      <w:tr w:rsidR="000F6E23" w14:paraId="086F9094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79396D1C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Gestion logistique et transport</w:t>
            </w:r>
          </w:p>
        </w:tc>
        <w:tc>
          <w:tcPr>
            <w:tcW w:w="1943" w:type="dxa"/>
          </w:tcPr>
          <w:p w14:paraId="2B1BBB31" w14:textId="77777777" w:rsidR="000F6E23" w:rsidRDefault="000F6E23" w:rsidP="00133F32"/>
        </w:tc>
        <w:tc>
          <w:tcPr>
            <w:tcW w:w="1984" w:type="dxa"/>
          </w:tcPr>
          <w:p w14:paraId="61E90F8E" w14:textId="77777777" w:rsidR="000F6E23" w:rsidRDefault="000F6E23" w:rsidP="00133F32"/>
        </w:tc>
        <w:tc>
          <w:tcPr>
            <w:tcW w:w="2268" w:type="dxa"/>
          </w:tcPr>
          <w:p w14:paraId="4506A2BC" w14:textId="77777777" w:rsidR="000F6E23" w:rsidRDefault="000F6E23" w:rsidP="00133F32"/>
        </w:tc>
        <w:tc>
          <w:tcPr>
            <w:tcW w:w="1985" w:type="dxa"/>
          </w:tcPr>
          <w:p w14:paraId="2A9DF292" w14:textId="77777777" w:rsidR="000F6E23" w:rsidRDefault="000F6E23" w:rsidP="00133F32"/>
        </w:tc>
      </w:tr>
      <w:tr w:rsidR="000F6E23" w14:paraId="5E9E885C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3B0A2075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Information-Communication</w:t>
            </w:r>
          </w:p>
        </w:tc>
        <w:tc>
          <w:tcPr>
            <w:tcW w:w="1943" w:type="dxa"/>
          </w:tcPr>
          <w:p w14:paraId="0E8C062B" w14:textId="77777777" w:rsidR="000F6E23" w:rsidRDefault="000F6E23" w:rsidP="00133F32"/>
        </w:tc>
        <w:tc>
          <w:tcPr>
            <w:tcW w:w="1984" w:type="dxa"/>
          </w:tcPr>
          <w:p w14:paraId="2CD5550C" w14:textId="77777777" w:rsidR="000F6E23" w:rsidRDefault="000F6E23" w:rsidP="00133F32"/>
        </w:tc>
        <w:tc>
          <w:tcPr>
            <w:tcW w:w="2268" w:type="dxa"/>
          </w:tcPr>
          <w:p w14:paraId="0F2C7465" w14:textId="77777777" w:rsidR="000F6E23" w:rsidRDefault="000F6E23" w:rsidP="00133F32"/>
        </w:tc>
        <w:tc>
          <w:tcPr>
            <w:tcW w:w="1985" w:type="dxa"/>
          </w:tcPr>
          <w:p w14:paraId="377A01A9" w14:textId="77777777" w:rsidR="000F6E23" w:rsidRDefault="000F6E23" w:rsidP="00133F32"/>
        </w:tc>
      </w:tr>
      <w:tr w:rsidR="000F6E23" w14:paraId="1438608D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02E214B5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Statistiques et informatiques décisionnelle</w:t>
            </w:r>
          </w:p>
        </w:tc>
        <w:tc>
          <w:tcPr>
            <w:tcW w:w="1943" w:type="dxa"/>
          </w:tcPr>
          <w:p w14:paraId="36410AB8" w14:textId="77777777" w:rsidR="000F6E23" w:rsidRDefault="000F6E23" w:rsidP="00133F32"/>
        </w:tc>
        <w:tc>
          <w:tcPr>
            <w:tcW w:w="1984" w:type="dxa"/>
          </w:tcPr>
          <w:p w14:paraId="7844F9B4" w14:textId="77777777" w:rsidR="000F6E23" w:rsidRDefault="000F6E23" w:rsidP="00133F32"/>
        </w:tc>
        <w:tc>
          <w:tcPr>
            <w:tcW w:w="2268" w:type="dxa"/>
          </w:tcPr>
          <w:p w14:paraId="092C5C77" w14:textId="77777777" w:rsidR="000F6E23" w:rsidRDefault="000F6E23" w:rsidP="00133F32"/>
        </w:tc>
        <w:tc>
          <w:tcPr>
            <w:tcW w:w="1985" w:type="dxa"/>
          </w:tcPr>
          <w:p w14:paraId="05E3EE44" w14:textId="77777777" w:rsidR="000F6E23" w:rsidRDefault="000F6E23" w:rsidP="00133F32"/>
        </w:tc>
      </w:tr>
      <w:tr w:rsidR="000F6E23" w14:paraId="4E6303DE" w14:textId="77777777" w:rsidTr="00133F32">
        <w:tc>
          <w:tcPr>
            <w:tcW w:w="2305" w:type="dxa"/>
            <w:shd w:val="clear" w:color="auto" w:fill="FFE599" w:themeFill="accent4" w:themeFillTint="66"/>
          </w:tcPr>
          <w:p w14:paraId="51DCBD64" w14:textId="77777777" w:rsidR="000F6E23" w:rsidRPr="00326E9D" w:rsidRDefault="000F6E23" w:rsidP="00133F32">
            <w:pPr>
              <w:jc w:val="center"/>
              <w:rPr>
                <w:sz w:val="20"/>
              </w:rPr>
            </w:pPr>
            <w:r w:rsidRPr="00326E9D">
              <w:rPr>
                <w:sz w:val="20"/>
              </w:rPr>
              <w:t>Techniques de commercialisation</w:t>
            </w:r>
          </w:p>
        </w:tc>
        <w:tc>
          <w:tcPr>
            <w:tcW w:w="1943" w:type="dxa"/>
          </w:tcPr>
          <w:p w14:paraId="1C5A79B3" w14:textId="77777777" w:rsidR="000F6E23" w:rsidRDefault="000F6E23" w:rsidP="00133F32"/>
        </w:tc>
        <w:tc>
          <w:tcPr>
            <w:tcW w:w="1984" w:type="dxa"/>
          </w:tcPr>
          <w:p w14:paraId="55FB8FBC" w14:textId="77777777" w:rsidR="000F6E23" w:rsidRDefault="000F6E23" w:rsidP="00133F32"/>
        </w:tc>
        <w:tc>
          <w:tcPr>
            <w:tcW w:w="2268" w:type="dxa"/>
          </w:tcPr>
          <w:p w14:paraId="2EC5F29E" w14:textId="77777777" w:rsidR="000F6E23" w:rsidRDefault="000F6E23" w:rsidP="00133F32"/>
        </w:tc>
        <w:tc>
          <w:tcPr>
            <w:tcW w:w="1985" w:type="dxa"/>
          </w:tcPr>
          <w:p w14:paraId="7AF970A2" w14:textId="77777777" w:rsidR="000F6E23" w:rsidRDefault="000F6E23" w:rsidP="00133F32"/>
        </w:tc>
      </w:tr>
    </w:tbl>
    <w:p w14:paraId="47982FCB" w14:textId="77777777" w:rsidR="000F6E23" w:rsidRDefault="000F6E23" w:rsidP="000F6E23"/>
    <w:p w14:paraId="698DF1EE" w14:textId="77777777" w:rsidR="005679BE" w:rsidRDefault="005679BE" w:rsidP="00A2632A"/>
    <w:sectPr w:rsidR="005679BE" w:rsidSect="00C43807">
      <w:footerReference w:type="default" r:id="rId95"/>
      <w:pgSz w:w="11906" w:h="16838"/>
      <w:pgMar w:top="284" w:right="68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57558" w14:textId="77777777" w:rsidR="00DA3A32" w:rsidRDefault="00DA3A32" w:rsidP="000F6E23">
      <w:pPr>
        <w:spacing w:after="0" w:line="240" w:lineRule="auto"/>
      </w:pPr>
      <w:r>
        <w:separator/>
      </w:r>
    </w:p>
  </w:endnote>
  <w:endnote w:type="continuationSeparator" w:id="0">
    <w:p w14:paraId="0D47D6BC" w14:textId="77777777" w:rsidR="00DA3A32" w:rsidRDefault="00DA3A32" w:rsidP="000F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157154"/>
      <w:docPartObj>
        <w:docPartGallery w:val="Page Numbers (Bottom of Page)"/>
        <w:docPartUnique/>
      </w:docPartObj>
    </w:sdtPr>
    <w:sdtEndPr/>
    <w:sdtContent>
      <w:p w14:paraId="28E8FE22" w14:textId="3A239936" w:rsidR="000F6E23" w:rsidRDefault="000F6E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A7C">
          <w:rPr>
            <w:noProof/>
          </w:rPr>
          <w:t>7</w:t>
        </w:r>
        <w:r>
          <w:fldChar w:fldCharType="end"/>
        </w:r>
      </w:p>
    </w:sdtContent>
  </w:sdt>
  <w:p w14:paraId="5DC5011A" w14:textId="77777777" w:rsidR="000F6E23" w:rsidRDefault="000F6E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0348" w14:textId="77777777" w:rsidR="00DA3A32" w:rsidRDefault="00DA3A32" w:rsidP="000F6E23">
      <w:pPr>
        <w:spacing w:after="0" w:line="240" w:lineRule="auto"/>
      </w:pPr>
      <w:r>
        <w:separator/>
      </w:r>
    </w:p>
  </w:footnote>
  <w:footnote w:type="continuationSeparator" w:id="0">
    <w:p w14:paraId="6A3D093C" w14:textId="77777777" w:rsidR="00DA3A32" w:rsidRDefault="00DA3A32" w:rsidP="000F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D57"/>
    <w:multiLevelType w:val="hybridMultilevel"/>
    <w:tmpl w:val="0CA67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6D29"/>
    <w:multiLevelType w:val="hybridMultilevel"/>
    <w:tmpl w:val="CCE6497A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48F1ECD"/>
    <w:multiLevelType w:val="hybridMultilevel"/>
    <w:tmpl w:val="CECAD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546E3"/>
    <w:multiLevelType w:val="hybridMultilevel"/>
    <w:tmpl w:val="0284D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D3"/>
    <w:rsid w:val="000F6E23"/>
    <w:rsid w:val="00120E96"/>
    <w:rsid w:val="0013418B"/>
    <w:rsid w:val="00200001"/>
    <w:rsid w:val="00326E9D"/>
    <w:rsid w:val="00340293"/>
    <w:rsid w:val="00354764"/>
    <w:rsid w:val="003D1816"/>
    <w:rsid w:val="005653E5"/>
    <w:rsid w:val="005679BE"/>
    <w:rsid w:val="007577AB"/>
    <w:rsid w:val="008509D3"/>
    <w:rsid w:val="009A5315"/>
    <w:rsid w:val="009D016B"/>
    <w:rsid w:val="00A1277F"/>
    <w:rsid w:val="00A2632A"/>
    <w:rsid w:val="00C43807"/>
    <w:rsid w:val="00C6138E"/>
    <w:rsid w:val="00CA11BA"/>
    <w:rsid w:val="00D05E72"/>
    <w:rsid w:val="00D20A7C"/>
    <w:rsid w:val="00D40C77"/>
    <w:rsid w:val="00DA3A32"/>
    <w:rsid w:val="00E12983"/>
    <w:rsid w:val="00E14BC2"/>
    <w:rsid w:val="00EE4774"/>
    <w:rsid w:val="00F45C41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46FC"/>
  <w15:chartTrackingRefBased/>
  <w15:docId w15:val="{25FBB742-D8F7-4020-9078-B1D96777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1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20E9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20E9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20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F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E23"/>
  </w:style>
  <w:style w:type="paragraph" w:styleId="Pieddepage">
    <w:name w:val="footer"/>
    <w:basedOn w:val="Normal"/>
    <w:link w:val="PieddepageCar"/>
    <w:uiPriority w:val="99"/>
    <w:unhideWhenUsed/>
    <w:rsid w:val="000F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ut.fr/formations-et-diplomes/les-specialites/dut-sciences-et-genie-des-materiaux.html" TargetMode="External"/><Relationship Id="rId21" Type="http://schemas.openxmlformats.org/officeDocument/2006/relationships/hyperlink" Target="http://www.iut.fr/formations-et-diplomes/les-specialites/dut-mesures-physiques.html" TargetMode="External"/><Relationship Id="rId42" Type="http://schemas.openxmlformats.org/officeDocument/2006/relationships/hyperlink" Target="http://www.iut.fr/formations-et-diplomes/les-specialites/dut-sciences-et-genie-des-materiaux.html" TargetMode="External"/><Relationship Id="rId47" Type="http://schemas.openxmlformats.org/officeDocument/2006/relationships/hyperlink" Target="http://www.iut.fr/formations-et-diplomes/les-specialites/dut-genie-electrique-et-informatique-industrielle.html" TargetMode="External"/><Relationship Id="rId63" Type="http://schemas.openxmlformats.org/officeDocument/2006/relationships/hyperlink" Target="http://www.iut.fr/formations-et-diplomes/les-specialites/dut-genie-electrique-et-informatique-industrielle.html" TargetMode="External"/><Relationship Id="rId68" Type="http://schemas.openxmlformats.org/officeDocument/2006/relationships/hyperlink" Target="http://www.iut.fr/formations-et-diplomes/les-specialites/dut-informatique.html" TargetMode="External"/><Relationship Id="rId84" Type="http://schemas.openxmlformats.org/officeDocument/2006/relationships/hyperlink" Target="http://www.iut.fr/formations-et-diplomes/les-specialites/dut-informatique.html" TargetMode="External"/><Relationship Id="rId89" Type="http://schemas.openxmlformats.org/officeDocument/2006/relationships/hyperlink" Target="http://www.iut.fr/formations-et-diplomes/les-specialites/dut-reseaux-et-telecommunications.html" TargetMode="External"/><Relationship Id="rId16" Type="http://schemas.openxmlformats.org/officeDocument/2006/relationships/hyperlink" Target="http://www.iut.fr/formations-et-diplomes/les-specialites/dut-genie-industriel-et-maintenance.html" TargetMode="External"/><Relationship Id="rId11" Type="http://schemas.openxmlformats.org/officeDocument/2006/relationships/hyperlink" Target="http://www.iut.fr/formations-et-diplomes/les-specialites/dut-chimie.html" TargetMode="External"/><Relationship Id="rId32" Type="http://schemas.openxmlformats.org/officeDocument/2006/relationships/hyperlink" Target="http://www.iut.fr/formations-et-diplomes/les-specialites/dut-genie-industriel-et-maintenance.html" TargetMode="External"/><Relationship Id="rId37" Type="http://schemas.openxmlformats.org/officeDocument/2006/relationships/hyperlink" Target="http://www.iut.fr/formations-et-diplomes/les-specialites/dut-mesures-physiques.html" TargetMode="External"/><Relationship Id="rId53" Type="http://schemas.openxmlformats.org/officeDocument/2006/relationships/hyperlink" Target="http://www.iut.fr/formations-et-diplomes/les-specialites/dut-mesures-physiques.html" TargetMode="External"/><Relationship Id="rId58" Type="http://schemas.openxmlformats.org/officeDocument/2006/relationships/hyperlink" Target="http://www.iut.fr/formations-et-diplomes/les-specialites/dut-sciences-et-genie-des-materiaux.html" TargetMode="External"/><Relationship Id="rId74" Type="http://schemas.openxmlformats.org/officeDocument/2006/relationships/hyperlink" Target="http://www.iut.fr/formations-et-diplomes/les-specialites/dut-sciences-et-genie-des-materiaux.html" TargetMode="External"/><Relationship Id="rId79" Type="http://schemas.openxmlformats.org/officeDocument/2006/relationships/hyperlink" Target="http://www.iut.fr/formations-et-diplomes/les-specialites/dut-genie-electrique-et-informatique-industrielle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ut.fr/formations-et-diplomes/les-specialites/dut-sciences-et-genie-des-materiaux.html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www.iut.fr/formations-et-diplomes/les-specialites/dut-metiers-du-multimedia-et-de-l-internet.html" TargetMode="External"/><Relationship Id="rId27" Type="http://schemas.openxmlformats.org/officeDocument/2006/relationships/hyperlink" Target="http://www.iut.fr/formations-et-diplomes/les-specialites/dut-chimie.html" TargetMode="External"/><Relationship Id="rId43" Type="http://schemas.openxmlformats.org/officeDocument/2006/relationships/hyperlink" Target="http://www.iut.fr/formations-et-diplomes/les-specialites/dut-chimie.html" TargetMode="External"/><Relationship Id="rId48" Type="http://schemas.openxmlformats.org/officeDocument/2006/relationships/hyperlink" Target="http://www.iut.fr/formations-et-diplomes/les-specialites/dut-genie-industriel-et-maintenance.html" TargetMode="External"/><Relationship Id="rId64" Type="http://schemas.openxmlformats.org/officeDocument/2006/relationships/hyperlink" Target="http://www.iut.fr/formations-et-diplomes/les-specialites/dut-genie-industriel-et-maintenance.html" TargetMode="External"/><Relationship Id="rId69" Type="http://schemas.openxmlformats.org/officeDocument/2006/relationships/hyperlink" Target="http://www.iut.fr/formations-et-diplomes/les-specialites/dut-mesures-physiques.html" TargetMode="External"/><Relationship Id="rId80" Type="http://schemas.openxmlformats.org/officeDocument/2006/relationships/hyperlink" Target="http://www.iut.fr/formations-et-diplomes/les-specialites/dut-genie-industriel-et-maintenance.html" TargetMode="External"/><Relationship Id="rId85" Type="http://schemas.openxmlformats.org/officeDocument/2006/relationships/hyperlink" Target="http://www.iut.fr/formations-et-diplomes/les-specialites/dut-mesures-physique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ut.fr/formations-et-diplomes/les-specialites/dut-genie-biologique.html" TargetMode="External"/><Relationship Id="rId17" Type="http://schemas.openxmlformats.org/officeDocument/2006/relationships/hyperlink" Target="http://www.iut.fr/formations-et-diplomes/les-specialites/dut-genie-mecanique-et-productique.html" TargetMode="External"/><Relationship Id="rId25" Type="http://schemas.openxmlformats.org/officeDocument/2006/relationships/hyperlink" Target="http://www.iut.fr/formations-et-diplomes/les-specialites/dut-reseaux-et-telecommunications.html" TargetMode="External"/><Relationship Id="rId33" Type="http://schemas.openxmlformats.org/officeDocument/2006/relationships/hyperlink" Target="http://www.iut.fr/formations-et-diplomes/les-specialites/dut-genie-mecanique-et-productique.html" TargetMode="External"/><Relationship Id="rId38" Type="http://schemas.openxmlformats.org/officeDocument/2006/relationships/hyperlink" Target="https://www.iut.fr/formations-et-diplomes/les-specialites/dut-metiers-du-multimedia-et-de-l-internet.html" TargetMode="External"/><Relationship Id="rId46" Type="http://schemas.openxmlformats.org/officeDocument/2006/relationships/hyperlink" Target="https://www.iut.fr/formations-et-diplomes/les-specialites/dut-genie-civil-construction-durable.html" TargetMode="External"/><Relationship Id="rId59" Type="http://schemas.openxmlformats.org/officeDocument/2006/relationships/hyperlink" Target="http://www.iut.fr/formations-et-diplomes/les-specialites/dut-chimie.html" TargetMode="External"/><Relationship Id="rId67" Type="http://schemas.openxmlformats.org/officeDocument/2006/relationships/hyperlink" Target="http://www.iut.fr/formations-et-diplomes/les-specialites/dut-hygiene-securite-environnement.html" TargetMode="External"/><Relationship Id="rId20" Type="http://schemas.openxmlformats.org/officeDocument/2006/relationships/hyperlink" Target="http://www.iut.fr/formations-et-diplomes/les-specialites/dut-informatique.html" TargetMode="External"/><Relationship Id="rId41" Type="http://schemas.openxmlformats.org/officeDocument/2006/relationships/hyperlink" Target="http://www.iut.fr/formations-et-diplomes/les-specialites/dut-reseaux-et-telecommunications.html" TargetMode="External"/><Relationship Id="rId54" Type="http://schemas.openxmlformats.org/officeDocument/2006/relationships/hyperlink" Target="https://www.iut.fr/formations-et-diplomes/les-specialites/dut-metiers-du-multimedia-et-de-l-internet.html" TargetMode="External"/><Relationship Id="rId62" Type="http://schemas.openxmlformats.org/officeDocument/2006/relationships/hyperlink" Target="https://www.iut.fr/formations-et-diplomes/les-specialites/dut-genie-civil-construction-durable.html" TargetMode="External"/><Relationship Id="rId70" Type="http://schemas.openxmlformats.org/officeDocument/2006/relationships/hyperlink" Target="https://www.iut.fr/formations-et-diplomes/les-specialites/dut-metiers-du-multimedia-et-de-l-internet.html" TargetMode="External"/><Relationship Id="rId75" Type="http://schemas.openxmlformats.org/officeDocument/2006/relationships/hyperlink" Target="http://www.iut.fr/formations-et-diplomes/les-specialites/dut-chimie.html" TargetMode="External"/><Relationship Id="rId83" Type="http://schemas.openxmlformats.org/officeDocument/2006/relationships/hyperlink" Target="http://www.iut.fr/formations-et-diplomes/les-specialites/dut-hygiene-securite-environnement.html" TargetMode="External"/><Relationship Id="rId88" Type="http://schemas.openxmlformats.org/officeDocument/2006/relationships/hyperlink" Target="https://www.iut.fr/formations-et-diplomes/les-specialites/dut-qualite-logistique-industrielle-et-organisation.html" TargetMode="External"/><Relationship Id="rId91" Type="http://schemas.openxmlformats.org/officeDocument/2006/relationships/hyperlink" Target="http://www.iut.fr/formations-et-diplomes/les-specialites/dut-chimie.html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ut.fr/formations-et-diplomes/les-specialites/dut-genie-electrique-et-informatique-industrielle.html" TargetMode="External"/><Relationship Id="rId23" Type="http://schemas.openxmlformats.org/officeDocument/2006/relationships/hyperlink" Target="https://www.iut.fr/formations-et-diplomes/les-specialites/dut-packaging-emballage-et-conditionnement.html" TargetMode="External"/><Relationship Id="rId28" Type="http://schemas.openxmlformats.org/officeDocument/2006/relationships/hyperlink" Target="http://www.iut.fr/formations-et-diplomes/les-specialites/dut-genie-biologique.html" TargetMode="External"/><Relationship Id="rId36" Type="http://schemas.openxmlformats.org/officeDocument/2006/relationships/hyperlink" Target="http://www.iut.fr/formations-et-diplomes/les-specialites/dut-informatique.html" TargetMode="External"/><Relationship Id="rId49" Type="http://schemas.openxmlformats.org/officeDocument/2006/relationships/hyperlink" Target="http://www.iut.fr/formations-et-diplomes/les-specialites/dut-genie-mecanique-et-productique.html" TargetMode="External"/><Relationship Id="rId57" Type="http://schemas.openxmlformats.org/officeDocument/2006/relationships/hyperlink" Target="http://www.iut.fr/formations-et-diplomes/les-specialites/dut-reseaux-et-telecommunications.html" TargetMode="External"/><Relationship Id="rId10" Type="http://schemas.openxmlformats.org/officeDocument/2006/relationships/hyperlink" Target="https://www.aeciut.fr/" TargetMode="External"/><Relationship Id="rId31" Type="http://schemas.openxmlformats.org/officeDocument/2006/relationships/hyperlink" Target="http://www.iut.fr/formations-et-diplomes/les-specialites/dut-genie-electrique-et-informatique-industrielle.html" TargetMode="External"/><Relationship Id="rId44" Type="http://schemas.openxmlformats.org/officeDocument/2006/relationships/hyperlink" Target="http://www.iut.fr/formations-et-diplomes/les-specialites/dut-genie-biologique.html" TargetMode="External"/><Relationship Id="rId52" Type="http://schemas.openxmlformats.org/officeDocument/2006/relationships/hyperlink" Target="http://www.iut.fr/formations-et-diplomes/les-specialites/dut-informatique.html" TargetMode="External"/><Relationship Id="rId60" Type="http://schemas.openxmlformats.org/officeDocument/2006/relationships/hyperlink" Target="http://www.iut.fr/formations-et-diplomes/les-specialites/dut-genie-biologique.html" TargetMode="External"/><Relationship Id="rId65" Type="http://schemas.openxmlformats.org/officeDocument/2006/relationships/hyperlink" Target="http://www.iut.fr/formations-et-diplomes/les-specialites/dut-genie-mecanique-et-productique.html" TargetMode="External"/><Relationship Id="rId73" Type="http://schemas.openxmlformats.org/officeDocument/2006/relationships/hyperlink" Target="http://www.iut.fr/formations-et-diplomes/les-specialites/dut-reseaux-et-telecommunications.html" TargetMode="External"/><Relationship Id="rId78" Type="http://schemas.openxmlformats.org/officeDocument/2006/relationships/hyperlink" Target="https://www.iut.fr/formations-et-diplomes/les-specialites/dut-genie-civil-construction-durable.html" TargetMode="External"/><Relationship Id="rId81" Type="http://schemas.openxmlformats.org/officeDocument/2006/relationships/hyperlink" Target="http://www.iut.fr/formations-et-diplomes/les-specialites/dut-genie-mecanique-et-productique.html" TargetMode="External"/><Relationship Id="rId86" Type="http://schemas.openxmlformats.org/officeDocument/2006/relationships/hyperlink" Target="https://www.iut.fr/formations-et-diplomes/les-specialites/dut-metiers-du-multimedia-et-de-l-internet.html" TargetMode="External"/><Relationship Id="rId94" Type="http://schemas.openxmlformats.org/officeDocument/2006/relationships/hyperlink" Target="http://www.iut.fr/formations-et-diplomes/les-specialites/dut-genie-electrique-et-informatique-industriel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ut.fr/lenseignement-de-lexpression-communication-dans-le-cadre-de-la-mise-en-place-du-bachelor-universitaire-de-technologie/" TargetMode="External"/><Relationship Id="rId13" Type="http://schemas.openxmlformats.org/officeDocument/2006/relationships/hyperlink" Target="http://www.iut.fr/formations-et-diplomes/les-specialites/dut-genie-chimique-et-genie-des-procedes.html" TargetMode="External"/><Relationship Id="rId18" Type="http://schemas.openxmlformats.org/officeDocument/2006/relationships/hyperlink" Target="http://www.iut.fr/formations-et-diplomes/les-specialites/dut-genie-thermique-et-energie.html" TargetMode="External"/><Relationship Id="rId39" Type="http://schemas.openxmlformats.org/officeDocument/2006/relationships/hyperlink" Target="https://www.iut.fr/formations-et-diplomes/les-specialites/dut-packaging-emballage-et-conditionnement.html" TargetMode="External"/><Relationship Id="rId34" Type="http://schemas.openxmlformats.org/officeDocument/2006/relationships/hyperlink" Target="http://www.iut.fr/formations-et-diplomes/les-specialites/dut-genie-thermique-et-energie.html" TargetMode="External"/><Relationship Id="rId50" Type="http://schemas.openxmlformats.org/officeDocument/2006/relationships/hyperlink" Target="http://www.iut.fr/formations-et-diplomes/les-specialites/dut-genie-thermique-et-energie.html" TargetMode="External"/><Relationship Id="rId55" Type="http://schemas.openxmlformats.org/officeDocument/2006/relationships/hyperlink" Target="https://www.iut.fr/formations-et-diplomes/les-specialites/dut-packaging-emballage-et-conditionnement.html" TargetMode="External"/><Relationship Id="rId76" Type="http://schemas.openxmlformats.org/officeDocument/2006/relationships/hyperlink" Target="http://www.iut.fr/formations-et-diplomes/les-specialites/dut-genie-biologique.html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ut.fr/formations-et-diplomes/les-specialites/dut-packaging-emballage-et-conditionnement.html" TargetMode="External"/><Relationship Id="rId92" Type="http://schemas.openxmlformats.org/officeDocument/2006/relationships/hyperlink" Target="http://www.iut.fr/formations-et-diplomes/les-specialites/dut-genie-biologique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ut.fr/formations-et-diplomes/les-specialites/dut-genie-chimique-et-genie-des-procedes.html" TargetMode="External"/><Relationship Id="rId24" Type="http://schemas.openxmlformats.org/officeDocument/2006/relationships/hyperlink" Target="https://www.iut.fr/formations-et-diplomes/les-specialites/dut-qualite-logistique-industrielle-et-organisation.html" TargetMode="External"/><Relationship Id="rId40" Type="http://schemas.openxmlformats.org/officeDocument/2006/relationships/hyperlink" Target="https://www.iut.fr/formations-et-diplomes/les-specialites/dut-qualite-logistique-industrielle-et-organisation.html" TargetMode="External"/><Relationship Id="rId45" Type="http://schemas.openxmlformats.org/officeDocument/2006/relationships/hyperlink" Target="http://www.iut.fr/formations-et-diplomes/les-specialites/dut-genie-chimique-et-genie-des-procedes.html" TargetMode="External"/><Relationship Id="rId66" Type="http://schemas.openxmlformats.org/officeDocument/2006/relationships/hyperlink" Target="http://www.iut.fr/formations-et-diplomes/les-specialites/dut-genie-thermique-et-energie.html" TargetMode="External"/><Relationship Id="rId87" Type="http://schemas.openxmlformats.org/officeDocument/2006/relationships/hyperlink" Target="https://www.iut.fr/formations-et-diplomes/les-specialites/dut-packaging-emballage-et-conditionnement.html" TargetMode="External"/><Relationship Id="rId61" Type="http://schemas.openxmlformats.org/officeDocument/2006/relationships/hyperlink" Target="http://www.iut.fr/formations-et-diplomes/les-specialites/dut-genie-chimique-et-genie-des-procedes.html" TargetMode="External"/><Relationship Id="rId82" Type="http://schemas.openxmlformats.org/officeDocument/2006/relationships/hyperlink" Target="http://www.iut.fr/formations-et-diplomes/les-specialites/dut-genie-thermique-et-energie.html" TargetMode="External"/><Relationship Id="rId19" Type="http://schemas.openxmlformats.org/officeDocument/2006/relationships/hyperlink" Target="http://www.iut.fr/formations-et-diplomes/les-specialites/dut-hygiene-securite-environnement.html" TargetMode="External"/><Relationship Id="rId14" Type="http://schemas.openxmlformats.org/officeDocument/2006/relationships/hyperlink" Target="https://www.iut.fr/formations-et-diplomes/les-specialites/dut-genie-civil-construction-durable.html" TargetMode="External"/><Relationship Id="rId30" Type="http://schemas.openxmlformats.org/officeDocument/2006/relationships/hyperlink" Target="https://www.iut.fr/formations-et-diplomes/les-specialites/dut-genie-civil-construction-durable.html" TargetMode="External"/><Relationship Id="rId35" Type="http://schemas.openxmlformats.org/officeDocument/2006/relationships/hyperlink" Target="http://www.iut.fr/formations-et-diplomes/les-specialites/dut-hygiene-securite-environnement.html" TargetMode="External"/><Relationship Id="rId56" Type="http://schemas.openxmlformats.org/officeDocument/2006/relationships/hyperlink" Target="https://www.iut.fr/formations-et-diplomes/les-specialites/dut-qualite-logistique-industrielle-et-organisation.html" TargetMode="External"/><Relationship Id="rId77" Type="http://schemas.openxmlformats.org/officeDocument/2006/relationships/hyperlink" Target="http://www.iut.fr/formations-et-diplomes/les-specialites/dut-genie-chimique-et-genie-des-procedes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ut.fr/formations-et-diplomes/les-specialites/dut-hygiene-securite-environnement.html" TargetMode="External"/><Relationship Id="rId72" Type="http://schemas.openxmlformats.org/officeDocument/2006/relationships/hyperlink" Target="https://www.iut.fr/formations-et-diplomes/les-specialites/dut-qualite-logistique-industrielle-et-organisation.html" TargetMode="External"/><Relationship Id="rId93" Type="http://schemas.openxmlformats.org/officeDocument/2006/relationships/hyperlink" Target="https://www.iut.fr/formations-et-diplomes/les-specialites/dut-genie-civil-construction-durab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75A4-211D-4EBB-9026-D1CB84E0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3075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cbolouch</dc:creator>
  <cp:keywords/>
  <dc:description/>
  <cp:lastModifiedBy>Laurence Nivet</cp:lastModifiedBy>
  <cp:revision>6</cp:revision>
  <cp:lastPrinted>2020-07-03T05:23:00Z</cp:lastPrinted>
  <dcterms:created xsi:type="dcterms:W3CDTF">2020-07-03T05:21:00Z</dcterms:created>
  <dcterms:modified xsi:type="dcterms:W3CDTF">2020-07-03T05:36:00Z</dcterms:modified>
</cp:coreProperties>
</file>