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ind w:hanging="0" w:left="216"/>
        <w:rPr>
          <w:rFonts w:ascii="Arial" w:hAnsi="Arial"/>
          <w:highlight w:val="none"/>
          <w:shd w:fill="auto" w:val="clear"/>
        </w:rPr>
      </w:pPr>
      <w:r>
        <w:rPr/>
        <w:drawing>
          <wp:inline distT="0" distB="0" distL="0" distR="0">
            <wp:extent cx="1148080" cy="1147445"/>
            <wp:effectExtent l="0" t="0" r="0" b="0"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1147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itle"/>
        <w:jc w:val="center"/>
        <w:rPr>
          <w:rFonts w:ascii="Arial" w:hAnsi="Arial"/>
          <w:highlight w:val="none"/>
          <w:shd w:fill="auto" w:val="clear"/>
        </w:rPr>
      </w:pPr>
      <w:r>
        <w:rPr>
          <w:sz w:val="28"/>
          <w:shd w:fill="auto" w:val="clear"/>
        </w:rPr>
        <w:t>DEVIS</w:t>
      </w:r>
    </w:p>
    <w:p>
      <w:pPr>
        <w:pStyle w:val="Title"/>
        <w:jc w:val="center"/>
        <w:rPr>
          <w:rFonts w:ascii="Arial" w:hAnsi="Arial"/>
          <w:sz w:val="28"/>
          <w:highlight w:val="none"/>
          <w:shd w:fill="auto" w:val="clear"/>
        </w:rPr>
      </w:pPr>
      <w:r>
        <w:rPr>
          <w:sz w:val="28"/>
          <w:shd w:fill="auto" w:val="clear"/>
        </w:rPr>
      </w:r>
    </w:p>
    <w:p>
      <w:pPr>
        <w:pStyle w:val="Title"/>
        <w:jc w:val="center"/>
        <w:rPr>
          <w:rFonts w:ascii="Arial" w:hAnsi="Arial"/>
          <w:highlight w:val="none"/>
          <w:shd w:fill="auto" w:val="clear"/>
        </w:rPr>
      </w:pPr>
      <w:r>
        <w:rPr>
          <w:sz w:val="28"/>
          <w:shd w:fill="auto" w:val="clear"/>
        </w:rPr>
        <w:t>Inscription aux Rencontres de l’AECIUT</w:t>
      </w:r>
    </w:p>
    <w:p>
      <w:pPr>
        <w:pStyle w:val="Title"/>
        <w:pBdr>
          <w:bottom w:val="single" w:sz="4" w:space="1" w:color="000000"/>
        </w:pBdr>
        <w:jc w:val="center"/>
        <w:rPr>
          <w:rFonts w:ascii="Arial" w:hAnsi="Arial"/>
          <w:highlight w:val="none"/>
          <w:shd w:fill="auto" w:val="clear"/>
        </w:rPr>
      </w:pPr>
      <w:r>
        <w:rPr>
          <w:sz w:val="28"/>
          <w:shd w:fill="auto" w:val="clear"/>
        </w:rPr>
        <w:t>IUT de Tours, 5 et 6 juin 2025</w:t>
      </w:r>
    </w:p>
    <w:p>
      <w:pPr>
        <w:pStyle w:val="Normal"/>
        <w:spacing w:before="188" w:after="0"/>
        <w:ind w:hanging="0" w:left="216"/>
        <w:jc w:val="center"/>
        <w:rPr>
          <w:rFonts w:ascii="Arial" w:hAnsi="Arial"/>
          <w:highlight w:val="none"/>
          <w:shd w:fill="auto" w:val="clear"/>
        </w:rPr>
      </w:pPr>
      <w:r>
        <w:rPr>
          <w:b/>
          <w:bCs/>
          <w:sz w:val="24"/>
          <w:shd w:fill="auto" w:val="clear"/>
        </w:rPr>
        <w:t>Date</w:t>
      </w:r>
      <w:r>
        <w:rPr>
          <w:spacing w:val="-2"/>
          <w:sz w:val="24"/>
          <w:shd w:fill="auto" w:val="clear"/>
        </w:rPr>
        <w:t xml:space="preserve"> </w:t>
      </w:r>
      <w:r>
        <w:rPr>
          <w:sz w:val="24"/>
          <w:shd w:fill="auto" w:val="clear"/>
        </w:rPr>
        <w:t>:</w:t>
      </w:r>
      <w:r>
        <w:rPr>
          <w:spacing w:val="-2"/>
          <w:sz w:val="24"/>
          <w:shd w:fill="auto" w:val="clear"/>
        </w:rPr>
        <w:t xml:space="preserve"> ………………………………………………………………….</w:t>
      </w:r>
    </w:p>
    <w:p>
      <w:pPr>
        <w:pStyle w:val="Normal"/>
        <w:spacing w:before="188" w:after="0"/>
        <w:ind w:hanging="0" w:left="216"/>
        <w:jc w:val="center"/>
        <w:rPr>
          <w:rFonts w:ascii="Arial" w:hAnsi="Arial"/>
          <w:highlight w:val="none"/>
          <w:shd w:fill="auto" w:val="clear"/>
        </w:rPr>
      </w:pPr>
      <w:r>
        <w:rPr/>
      </w:r>
    </w:p>
    <w:tbl>
      <w:tblPr>
        <w:tblStyle w:val="Grilledutableau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456"/>
      </w:tblGrid>
      <w:tr>
        <w:trPr/>
        <w:tc>
          <w:tcPr>
            <w:tcW w:w="10456" w:type="dxa"/>
            <w:tcBorders/>
          </w:tcPr>
          <w:p>
            <w:pPr>
              <w:pStyle w:val="Contenudecadre"/>
              <w:widowControl/>
              <w:suppressAutoHyphens w:val="true"/>
              <w:spacing w:before="19" w:after="0"/>
              <w:ind w:hanging="0" w:left="108"/>
              <w:jc w:val="left"/>
              <w:rPr>
                <w:rFonts w:ascii="Arial" w:hAnsi="Arial" w:eastAsia="Calibri" w:cs=""/>
                <w:kern w:val="0"/>
                <w:szCs w:val="22"/>
                <w:highlight w:val="none"/>
                <w:shd w:fill="auto" w:val="clear"/>
                <w:lang w:val="en-US" w:eastAsia="en-US" w:bidi="ar-SA"/>
              </w:rPr>
            </w:pPr>
            <w:r>
              <w:rPr>
                <w:rFonts w:eastAsia="Calibri" w:cs=""/>
                <w:b/>
                <w:bCs/>
                <w:color w:val="1768A7"/>
                <w:kern w:val="0"/>
                <w:sz w:val="24"/>
                <w:szCs w:val="22"/>
                <w:shd w:fill="auto" w:val="clear"/>
                <w:lang w:val="en-US" w:eastAsia="en-US" w:bidi="ar-SA"/>
              </w:rPr>
              <w:t>AECIUT</w:t>
            </w:r>
          </w:p>
          <w:p>
            <w:pPr>
              <w:pStyle w:val="Contenudecadre"/>
              <w:widowControl/>
              <w:suppressAutoHyphens w:val="true"/>
              <w:spacing w:lineRule="auto" w:line="235" w:before="5" w:after="0"/>
              <w:ind w:hanging="0" w:left="108"/>
              <w:jc w:val="left"/>
              <w:rPr>
                <w:rFonts w:ascii="Arial" w:hAnsi="Arial" w:eastAsia="Calibri" w:cs=""/>
                <w:kern w:val="0"/>
                <w:szCs w:val="22"/>
                <w:highlight w:val="none"/>
                <w:shd w:fill="auto" w:val="clear"/>
                <w:lang w:val="en-US" w:eastAsia="en-US" w:bidi="ar-SA"/>
              </w:rPr>
            </w:pPr>
            <w:r>
              <w:rPr>
                <w:rFonts w:eastAsia="Calibri" w:cs=""/>
                <w:color w:val="1768A7"/>
                <w:kern w:val="0"/>
                <w:sz w:val="24"/>
                <w:szCs w:val="22"/>
                <w:shd w:fill="auto" w:val="clear"/>
                <w:lang w:val="en-US" w:eastAsia="en-US" w:bidi="ar-SA"/>
              </w:rPr>
              <w:t>Association</w:t>
            </w:r>
            <w:r>
              <w:rPr>
                <w:rFonts w:eastAsia="Calibri" w:cs=""/>
                <w:color w:val="1768A7"/>
                <w:spacing w:val="-4"/>
                <w:kern w:val="0"/>
                <w:sz w:val="24"/>
                <w:szCs w:val="22"/>
                <w:shd w:fill="auto" w:val="clear"/>
                <w:lang w:val="en-US" w:eastAsia="en-US" w:bidi="ar-SA"/>
              </w:rPr>
              <w:t xml:space="preserve"> </w:t>
            </w:r>
            <w:r>
              <w:rPr>
                <w:rFonts w:eastAsia="Calibri" w:cs=""/>
                <w:color w:val="1768A7"/>
                <w:kern w:val="0"/>
                <w:sz w:val="24"/>
                <w:szCs w:val="22"/>
                <w:shd w:fill="auto" w:val="clear"/>
                <w:lang w:val="en-US" w:eastAsia="en-US" w:bidi="ar-SA"/>
              </w:rPr>
              <w:t>des</w:t>
            </w:r>
            <w:r>
              <w:rPr>
                <w:rFonts w:eastAsia="Calibri" w:cs=""/>
                <w:color w:val="1768A7"/>
                <w:spacing w:val="-3"/>
                <w:kern w:val="0"/>
                <w:sz w:val="24"/>
                <w:szCs w:val="22"/>
                <w:shd w:fill="auto" w:val="clear"/>
                <w:lang w:val="en-US" w:eastAsia="en-US" w:bidi="ar-SA"/>
              </w:rPr>
              <w:t xml:space="preserve"> </w:t>
            </w:r>
            <w:r>
              <w:rPr>
                <w:rFonts w:eastAsia="Calibri" w:cs=""/>
                <w:color w:val="1768A7"/>
                <w:kern w:val="0"/>
                <w:sz w:val="24"/>
                <w:szCs w:val="22"/>
                <w:shd w:fill="auto" w:val="clear"/>
                <w:lang w:val="en-US" w:eastAsia="en-US" w:bidi="ar-SA"/>
              </w:rPr>
              <w:t>Enseignants</w:t>
            </w:r>
            <w:r>
              <w:rPr>
                <w:rFonts w:eastAsia="Calibri" w:cs=""/>
                <w:color w:val="1768A7"/>
                <w:spacing w:val="-4"/>
                <w:kern w:val="0"/>
                <w:sz w:val="24"/>
                <w:szCs w:val="22"/>
                <w:shd w:fill="auto" w:val="clear"/>
                <w:lang w:val="en-US" w:eastAsia="en-US" w:bidi="ar-SA"/>
              </w:rPr>
              <w:t xml:space="preserve"> </w:t>
            </w:r>
            <w:r>
              <w:rPr>
                <w:rFonts w:eastAsia="Calibri" w:cs=""/>
                <w:color w:val="1768A7"/>
                <w:kern w:val="0"/>
                <w:sz w:val="24"/>
                <w:szCs w:val="22"/>
                <w:shd w:fill="auto" w:val="clear"/>
                <w:lang w:val="en-US" w:eastAsia="en-US" w:bidi="ar-SA"/>
              </w:rPr>
              <w:t>de</w:t>
            </w:r>
            <w:r>
              <w:rPr>
                <w:rFonts w:eastAsia="Calibri" w:cs=""/>
                <w:color w:val="1768A7"/>
                <w:spacing w:val="-3"/>
                <w:kern w:val="0"/>
                <w:sz w:val="24"/>
                <w:szCs w:val="22"/>
                <w:shd w:fill="auto" w:val="clear"/>
                <w:lang w:val="en-US" w:eastAsia="en-US" w:bidi="ar-SA"/>
              </w:rPr>
              <w:t xml:space="preserve"> </w:t>
            </w:r>
            <w:r>
              <w:rPr>
                <w:rFonts w:eastAsia="Calibri" w:cs=""/>
                <w:color w:val="1768A7"/>
                <w:kern w:val="0"/>
                <w:sz w:val="24"/>
                <w:szCs w:val="22"/>
                <w:shd w:fill="auto" w:val="clear"/>
                <w:lang w:val="en-US" w:eastAsia="en-US" w:bidi="ar-SA"/>
              </w:rPr>
              <w:t>Communication</w:t>
            </w:r>
            <w:r>
              <w:rPr>
                <w:rFonts w:eastAsia="Calibri" w:cs=""/>
                <w:color w:val="1768A7"/>
                <w:spacing w:val="-4"/>
                <w:kern w:val="0"/>
                <w:sz w:val="24"/>
                <w:szCs w:val="22"/>
                <w:shd w:fill="auto" w:val="clear"/>
                <w:lang w:val="en-US" w:eastAsia="en-US" w:bidi="ar-SA"/>
              </w:rPr>
              <w:t xml:space="preserve"> </w:t>
            </w:r>
            <w:r>
              <w:rPr>
                <w:rFonts w:eastAsia="Calibri" w:cs=""/>
                <w:color w:val="1768A7"/>
                <w:kern w:val="0"/>
                <w:sz w:val="24"/>
                <w:szCs w:val="22"/>
                <w:shd w:fill="auto" w:val="clear"/>
                <w:lang w:val="en-US" w:eastAsia="en-US" w:bidi="ar-SA"/>
              </w:rPr>
              <w:t>en</w:t>
            </w:r>
            <w:r>
              <w:rPr>
                <w:rFonts w:eastAsia="Calibri" w:cs=""/>
                <w:color w:val="1768A7"/>
                <w:spacing w:val="-3"/>
                <w:kern w:val="0"/>
                <w:sz w:val="24"/>
                <w:szCs w:val="22"/>
                <w:shd w:fill="auto" w:val="clear"/>
                <w:lang w:val="en-US" w:eastAsia="en-US" w:bidi="ar-SA"/>
              </w:rPr>
              <w:t xml:space="preserve"> </w:t>
            </w:r>
            <w:r>
              <w:rPr>
                <w:rFonts w:eastAsia="Calibri" w:cs=""/>
                <w:color w:val="1768A7"/>
                <w:kern w:val="0"/>
                <w:sz w:val="24"/>
                <w:szCs w:val="22"/>
                <w:shd w:fill="auto" w:val="clear"/>
                <w:lang w:val="en-US" w:eastAsia="en-US" w:bidi="ar-SA"/>
              </w:rPr>
              <w:t>IUT</w:t>
            </w:r>
          </w:p>
          <w:p>
            <w:pPr>
              <w:pStyle w:val="Contenudecadre"/>
              <w:widowControl/>
              <w:suppressAutoHyphens w:val="true"/>
              <w:spacing w:lineRule="auto" w:line="235" w:before="5" w:after="0"/>
              <w:ind w:hanging="0" w:left="108"/>
              <w:jc w:val="left"/>
              <w:rPr>
                <w:rFonts w:ascii="Arial" w:hAnsi="Arial" w:eastAsia="Calibri" w:cs=""/>
                <w:kern w:val="0"/>
                <w:szCs w:val="22"/>
                <w:highlight w:val="none"/>
                <w:shd w:fill="auto" w:val="clear"/>
                <w:lang w:val="en-US" w:eastAsia="en-US" w:bidi="ar-SA"/>
              </w:rPr>
            </w:pPr>
            <w:r>
              <w:rPr>
                <w:rFonts w:eastAsia="Calibri" w:cs=""/>
                <w:kern w:val="0"/>
                <w:sz w:val="24"/>
                <w:szCs w:val="22"/>
                <w:shd w:fill="auto" w:val="clear"/>
                <w:lang w:val="en-US" w:eastAsia="en-US" w:bidi="ar-SA"/>
              </w:rPr>
              <w:t>n°</w:t>
            </w:r>
            <w:r>
              <w:rPr>
                <w:rFonts w:eastAsia="Calibri" w:cs=""/>
                <w:spacing w:val="-1"/>
                <w:kern w:val="0"/>
                <w:sz w:val="24"/>
                <w:szCs w:val="22"/>
                <w:shd w:fill="auto" w:val="clear"/>
                <w:lang w:val="en-US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4"/>
                <w:szCs w:val="22"/>
                <w:shd w:fill="auto" w:val="clear"/>
                <w:lang w:val="en-US" w:eastAsia="en-US" w:bidi="ar-SA"/>
              </w:rPr>
              <w:t>de</w:t>
            </w:r>
            <w:r>
              <w:rPr>
                <w:rFonts w:eastAsia="Calibri" w:cs=""/>
                <w:spacing w:val="-2"/>
                <w:kern w:val="0"/>
                <w:sz w:val="24"/>
                <w:szCs w:val="22"/>
                <w:shd w:fill="auto" w:val="clear"/>
                <w:lang w:val="en-US" w:eastAsia="en-US" w:bidi="ar-SA"/>
              </w:rPr>
              <w:t xml:space="preserve"> </w:t>
            </w:r>
            <w:r>
              <w:rPr>
                <w:rFonts w:eastAsia="Calibri" w:cs=""/>
                <w:kern w:val="0"/>
                <w:sz w:val="24"/>
                <w:szCs w:val="22"/>
                <w:shd w:fill="auto" w:val="clear"/>
                <w:lang w:val="en-US" w:eastAsia="en-US" w:bidi="ar-SA"/>
              </w:rPr>
              <w:t>SIRET : 49505851300021</w:t>
            </w:r>
          </w:p>
          <w:p>
            <w:pPr>
              <w:pStyle w:val="Contenudecadre"/>
              <w:widowControl/>
              <w:suppressAutoHyphens w:val="true"/>
              <w:spacing w:before="2" w:after="0"/>
              <w:ind w:hanging="0" w:left="108"/>
              <w:jc w:val="left"/>
              <w:rPr/>
            </w:pPr>
            <w:hyperlink r:id="rId3">
              <w:r>
                <w:rPr>
                  <w:rStyle w:val="ListLabel1"/>
                  <w:rFonts w:eastAsia="Calibri" w:cs=""/>
                  <w:color w:val="0462C1"/>
                  <w:kern w:val="0"/>
                  <w:sz w:val="24"/>
                  <w:szCs w:val="22"/>
                  <w:u w:val="single" w:color="0462C1"/>
                  <w:shd w:fill="auto" w:val="clear"/>
                  <w:lang w:val="en-US" w:eastAsia="en-US" w:bidi="ar-SA"/>
                </w:rPr>
                <w:t>http://www.aeciut.fr</w:t>
              </w:r>
            </w:hyperlink>
          </w:p>
          <w:p>
            <w:pPr>
              <w:pStyle w:val="BodyText"/>
              <w:widowControl w:val="false"/>
              <w:suppressAutoHyphens w:val="true"/>
              <w:spacing w:before="11" w:after="0"/>
              <w:jc w:val="left"/>
              <w:rPr>
                <w:rFonts w:ascii="Arial" w:hAnsi="Arial"/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2"/>
                <w:szCs w:val="22"/>
                <w:shd w:fill="auto" w:val="clear"/>
                <w:lang w:eastAsia="en-US" w:bidi="ar-SA"/>
              </w:rPr>
            </w:r>
          </w:p>
          <w:p>
            <w:pPr>
              <w:pStyle w:val="Contenudecadre"/>
              <w:widowControl/>
              <w:suppressAutoHyphens w:val="true"/>
              <w:spacing w:before="0" w:after="0"/>
              <w:ind w:hanging="0" w:left="108"/>
              <w:jc w:val="left"/>
              <w:rPr>
                <w:rFonts w:ascii="Arial" w:hAnsi="Arial" w:eastAsia="Calibri" w:cs=""/>
                <w:kern w:val="0"/>
                <w:szCs w:val="22"/>
                <w:highlight w:val="none"/>
                <w:shd w:fill="auto" w:val="clear"/>
                <w:lang w:val="en-US" w:eastAsia="en-US" w:bidi="ar-SA"/>
              </w:rPr>
            </w:pPr>
            <w:r>
              <w:rPr>
                <w:rFonts w:eastAsia="Calibri" w:cs=""/>
                <w:color w:val="131312"/>
                <w:kern w:val="0"/>
                <w:sz w:val="24"/>
                <w:szCs w:val="22"/>
                <w:shd w:fill="auto" w:val="clear"/>
                <w:lang w:val="en-US" w:eastAsia="en-US" w:bidi="ar-SA"/>
              </w:rPr>
              <w:t>RIB :</w:t>
            </w:r>
            <w:r>
              <w:rPr>
                <w:rFonts w:eastAsia="Calibri" w:cs=""/>
                <w:color w:val="131312"/>
                <w:spacing w:val="-1"/>
                <w:kern w:val="0"/>
                <w:sz w:val="24"/>
                <w:szCs w:val="22"/>
                <w:shd w:fill="auto" w:val="clear"/>
                <w:lang w:val="en-US" w:eastAsia="en-US" w:bidi="ar-SA"/>
              </w:rPr>
              <w:t xml:space="preserve"> </w:t>
            </w:r>
            <w:r>
              <w:rPr>
                <w:rFonts w:eastAsia="Calibri" w:cs=""/>
                <w:color w:val="131312"/>
                <w:kern w:val="0"/>
                <w:sz w:val="24"/>
                <w:szCs w:val="22"/>
                <w:shd w:fill="auto" w:val="clear"/>
                <w:lang w:val="en-US" w:eastAsia="en-US" w:bidi="ar-SA"/>
              </w:rPr>
              <w:t>FR76</w:t>
            </w:r>
            <w:r>
              <w:rPr>
                <w:rFonts w:eastAsia="Calibri" w:cs=""/>
                <w:color w:val="131312"/>
                <w:spacing w:val="-3"/>
                <w:kern w:val="0"/>
                <w:sz w:val="24"/>
                <w:szCs w:val="22"/>
                <w:shd w:fill="auto" w:val="clear"/>
                <w:lang w:val="en-US" w:eastAsia="en-US" w:bidi="ar-SA"/>
              </w:rPr>
              <w:t xml:space="preserve"> </w:t>
            </w:r>
            <w:r>
              <w:rPr>
                <w:rFonts w:eastAsia="Calibri" w:cs=""/>
                <w:color w:val="131312"/>
                <w:kern w:val="0"/>
                <w:sz w:val="24"/>
                <w:szCs w:val="22"/>
                <w:shd w:fill="auto" w:val="clear"/>
                <w:lang w:val="en-US" w:eastAsia="en-US" w:bidi="ar-SA"/>
              </w:rPr>
              <w:t>1027</w:t>
            </w:r>
            <w:r>
              <w:rPr>
                <w:rFonts w:eastAsia="Calibri" w:cs=""/>
                <w:color w:val="131312"/>
                <w:spacing w:val="-3"/>
                <w:kern w:val="0"/>
                <w:sz w:val="24"/>
                <w:szCs w:val="22"/>
                <w:shd w:fill="auto" w:val="clear"/>
                <w:lang w:val="en-US" w:eastAsia="en-US" w:bidi="ar-SA"/>
              </w:rPr>
              <w:t xml:space="preserve"> </w:t>
            </w:r>
            <w:r>
              <w:rPr>
                <w:rFonts w:eastAsia="Calibri" w:cs=""/>
                <w:color w:val="131312"/>
                <w:kern w:val="0"/>
                <w:sz w:val="24"/>
                <w:szCs w:val="22"/>
                <w:shd w:fill="auto" w:val="clear"/>
                <w:lang w:val="en-US" w:eastAsia="en-US" w:bidi="ar-SA"/>
              </w:rPr>
              <w:t>8362</w:t>
            </w:r>
            <w:r>
              <w:rPr>
                <w:rFonts w:eastAsia="Calibri" w:cs=""/>
                <w:color w:val="131312"/>
                <w:spacing w:val="-3"/>
                <w:kern w:val="0"/>
                <w:sz w:val="24"/>
                <w:szCs w:val="22"/>
                <w:shd w:fill="auto" w:val="clear"/>
                <w:lang w:val="en-US" w:eastAsia="en-US" w:bidi="ar-SA"/>
              </w:rPr>
              <w:t xml:space="preserve"> </w:t>
            </w:r>
            <w:r>
              <w:rPr>
                <w:rFonts w:eastAsia="Calibri" w:cs=""/>
                <w:color w:val="131312"/>
                <w:kern w:val="0"/>
                <w:sz w:val="24"/>
                <w:szCs w:val="22"/>
                <w:shd w:fill="auto" w:val="clear"/>
                <w:lang w:val="en-US" w:eastAsia="en-US" w:bidi="ar-SA"/>
              </w:rPr>
              <w:t>5000</w:t>
            </w:r>
            <w:r>
              <w:rPr>
                <w:rFonts w:eastAsia="Calibri" w:cs=""/>
                <w:color w:val="131312"/>
                <w:spacing w:val="-1"/>
                <w:kern w:val="0"/>
                <w:sz w:val="24"/>
                <w:szCs w:val="22"/>
                <w:shd w:fill="auto" w:val="clear"/>
                <w:lang w:val="en-US" w:eastAsia="en-US" w:bidi="ar-SA"/>
              </w:rPr>
              <w:t xml:space="preserve"> </w:t>
            </w:r>
            <w:r>
              <w:rPr>
                <w:rFonts w:eastAsia="Calibri" w:cs=""/>
                <w:color w:val="131312"/>
                <w:kern w:val="0"/>
                <w:sz w:val="24"/>
                <w:szCs w:val="22"/>
                <w:shd w:fill="auto" w:val="clear"/>
                <w:lang w:val="en-US" w:eastAsia="en-US" w:bidi="ar-SA"/>
              </w:rPr>
              <w:t>0205</w:t>
            </w:r>
            <w:r>
              <w:rPr>
                <w:rFonts w:eastAsia="Calibri" w:cs=""/>
                <w:color w:val="131312"/>
                <w:spacing w:val="-3"/>
                <w:kern w:val="0"/>
                <w:sz w:val="24"/>
                <w:szCs w:val="22"/>
                <w:shd w:fill="auto" w:val="clear"/>
                <w:lang w:val="en-US" w:eastAsia="en-US" w:bidi="ar-SA"/>
              </w:rPr>
              <w:t xml:space="preserve"> </w:t>
            </w:r>
            <w:r>
              <w:rPr>
                <w:rFonts w:eastAsia="Calibri" w:cs=""/>
                <w:color w:val="131312"/>
                <w:kern w:val="0"/>
                <w:sz w:val="24"/>
                <w:szCs w:val="22"/>
                <w:shd w:fill="auto" w:val="clear"/>
                <w:lang w:val="en-US" w:eastAsia="en-US" w:bidi="ar-SA"/>
              </w:rPr>
              <w:t>2670</w:t>
            </w:r>
            <w:r>
              <w:rPr>
                <w:rFonts w:eastAsia="Calibri" w:cs=""/>
                <w:color w:val="131312"/>
                <w:spacing w:val="-3"/>
                <w:kern w:val="0"/>
                <w:sz w:val="24"/>
                <w:szCs w:val="22"/>
                <w:shd w:fill="auto" w:val="clear"/>
                <w:lang w:val="en-US" w:eastAsia="en-US" w:bidi="ar-SA"/>
              </w:rPr>
              <w:t xml:space="preserve"> </w:t>
            </w:r>
            <w:r>
              <w:rPr>
                <w:rFonts w:eastAsia="Calibri" w:cs=""/>
                <w:color w:val="131312"/>
                <w:kern w:val="0"/>
                <w:sz w:val="24"/>
                <w:szCs w:val="22"/>
                <w:shd w:fill="auto" w:val="clear"/>
                <w:lang w:val="en-US" w:eastAsia="en-US" w:bidi="ar-SA"/>
              </w:rPr>
              <w:t>156</w:t>
            </w:r>
          </w:p>
          <w:p>
            <w:pPr>
              <w:pStyle w:val="BodyText"/>
              <w:widowControl w:val="false"/>
              <w:suppressAutoHyphens w:val="true"/>
              <w:spacing w:before="1" w:after="0"/>
              <w:jc w:val="left"/>
              <w:rPr>
                <w:rFonts w:ascii="Arial" w:hAnsi="Arial"/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2"/>
                <w:szCs w:val="22"/>
                <w:shd w:fill="auto" w:val="clear"/>
                <w:lang w:eastAsia="en-US" w:bidi="ar-SA"/>
              </w:rPr>
            </w:r>
          </w:p>
          <w:p>
            <w:pPr>
              <w:pStyle w:val="Contenudecadre"/>
              <w:widowControl/>
              <w:suppressAutoHyphens w:val="true"/>
              <w:spacing w:lineRule="exact" w:line="252" w:before="0" w:after="0"/>
              <w:ind w:hanging="0" w:left="108"/>
              <w:jc w:val="left"/>
              <w:rPr>
                <w:rFonts w:ascii="Arial" w:hAnsi="Arial" w:eastAsia="Calibri" w:cs=""/>
                <w:kern w:val="0"/>
                <w:szCs w:val="22"/>
                <w:highlight w:val="none"/>
                <w:shd w:fill="auto" w:val="clear"/>
                <w:lang w:val="en-US" w:eastAsia="en-US" w:bidi="ar-SA"/>
              </w:rPr>
            </w:pPr>
            <w:r>
              <w:rPr>
                <w:rFonts w:eastAsia="Calibri" w:cs=""/>
                <w:i/>
                <w:kern w:val="0"/>
                <w:sz w:val="22"/>
                <w:szCs w:val="22"/>
                <w:shd w:fill="auto" w:val="clear"/>
                <w:lang w:val="en-US" w:eastAsia="en-US" w:bidi="ar-SA"/>
              </w:rPr>
              <w:t>Adresse</w:t>
            </w:r>
            <w:r>
              <w:rPr>
                <w:rFonts w:eastAsia="Calibri" w:cs=""/>
                <w:i/>
                <w:spacing w:val="-1"/>
                <w:kern w:val="0"/>
                <w:sz w:val="22"/>
                <w:szCs w:val="22"/>
                <w:shd w:fill="auto" w:val="clear"/>
                <w:lang w:val="en-US" w:eastAsia="en-US" w:bidi="ar-SA"/>
              </w:rPr>
              <w:t xml:space="preserve"> </w:t>
            </w:r>
            <w:r>
              <w:rPr>
                <w:rFonts w:eastAsia="Calibri" w:cs=""/>
                <w:i/>
                <w:kern w:val="0"/>
                <w:sz w:val="22"/>
                <w:szCs w:val="22"/>
                <w:shd w:fill="auto" w:val="clear"/>
                <w:lang w:val="en-US" w:eastAsia="en-US" w:bidi="ar-SA"/>
              </w:rPr>
              <w:t>postale</w:t>
              <w:tab/>
              <w:tab/>
              <w:tab/>
              <w:tab/>
              <w:tab/>
              <w:tab/>
              <w:tab/>
            </w:r>
            <w:r>
              <w:rPr>
                <w:rFonts w:eastAsia="Calibri" w:cs=""/>
                <w:i/>
                <w:iCs/>
                <w:kern w:val="0"/>
                <w:sz w:val="21"/>
                <w:szCs w:val="22"/>
                <w:shd w:fill="auto" w:val="clear"/>
                <w:lang w:val="en-US" w:eastAsia="en-US" w:bidi="ar-SA"/>
              </w:rPr>
              <w:t>Contact</w:t>
            </w:r>
          </w:p>
          <w:p>
            <w:pPr>
              <w:pStyle w:val="BodyText"/>
              <w:widowControl w:val="false"/>
              <w:suppressAutoHyphens w:val="true"/>
              <w:spacing w:lineRule="exact" w:line="252" w:before="0" w:after="0"/>
              <w:ind w:hanging="0" w:left="567"/>
              <w:jc w:val="left"/>
              <w:rPr>
                <w:rFonts w:ascii="Arial" w:hAnsi="Arial"/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2"/>
                <w:szCs w:val="22"/>
                <w:shd w:fill="auto" w:val="clear"/>
                <w:lang w:eastAsia="en-US" w:bidi="ar-SA"/>
              </w:rPr>
              <w:tab/>
              <w:tab/>
              <w:tab/>
              <w:t>AECIUT</w:t>
              <w:tab/>
              <w:tab/>
              <w:tab/>
              <w:tab/>
              <w:tab/>
              <w:t>Pascal Plouchard, trésorier</w:t>
            </w:r>
          </w:p>
          <w:p>
            <w:pPr>
              <w:pStyle w:val="BodyText"/>
              <w:widowControl w:val="false"/>
              <w:suppressAutoHyphens w:val="true"/>
              <w:spacing w:lineRule="exact" w:line="252" w:before="2" w:after="0"/>
              <w:ind w:hanging="0" w:left="567"/>
              <w:jc w:val="left"/>
              <w:rPr>
                <w:rFonts w:ascii="Arial" w:hAnsi="Arial"/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2"/>
                <w:szCs w:val="22"/>
                <w:shd w:fill="auto" w:val="clear"/>
                <w:lang w:eastAsia="en-US" w:bidi="ar-SA"/>
              </w:rPr>
              <w:tab/>
              <w:tab/>
              <w:tab/>
              <w:t>IUT</w:t>
            </w:r>
            <w:r>
              <w:rPr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shd w:fill="auto" w:val="clear"/>
                <w:lang w:eastAsia="en-US" w:bidi="ar-SA"/>
              </w:rPr>
              <w:t>de</w:t>
            </w:r>
            <w:r>
              <w:rPr>
                <w:spacing w:val="-1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shd w:fill="auto" w:val="clear"/>
                <w:lang w:eastAsia="en-US" w:bidi="ar-SA"/>
              </w:rPr>
              <w:t>Nantes</w:t>
              <w:tab/>
              <w:tab/>
              <w:tab/>
              <w:tab/>
              <w:tab/>
              <w:t>pascal.plouchard@univ-amu.fr</w:t>
            </w:r>
          </w:p>
          <w:p>
            <w:pPr>
              <w:pStyle w:val="BodyText"/>
              <w:widowControl w:val="false"/>
              <w:suppressAutoHyphens w:val="true"/>
              <w:spacing w:before="0" w:after="0"/>
              <w:ind w:hanging="0" w:left="567"/>
              <w:jc w:val="left"/>
              <w:rPr>
                <w:rFonts w:ascii="Arial" w:hAnsi="Arial"/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2"/>
                <w:szCs w:val="22"/>
                <w:shd w:fill="auto" w:val="clear"/>
                <w:lang w:eastAsia="en-US" w:bidi="ar-SA"/>
              </w:rPr>
              <w:tab/>
              <w:tab/>
              <w:tab/>
              <w:t>2 avenue du Pr Jean Rouxel - BP 539</w:t>
            </w:r>
          </w:p>
          <w:p>
            <w:pPr>
              <w:pStyle w:val="BodyText"/>
              <w:widowControl w:val="false"/>
              <w:suppressAutoHyphens w:val="true"/>
              <w:spacing w:before="0" w:after="0"/>
              <w:ind w:hanging="0" w:left="567"/>
              <w:jc w:val="left"/>
              <w:rPr>
                <w:rFonts w:ascii="Arial" w:hAnsi="Arial"/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2"/>
                <w:szCs w:val="22"/>
                <w:shd w:fill="auto" w:val="clear"/>
                <w:lang w:eastAsia="en-US" w:bidi="ar-SA"/>
              </w:rPr>
              <w:tab/>
              <w:tab/>
              <w:tab/>
              <w:t>44475 Carquefou</w:t>
            </w:r>
            <w:r>
              <w:rPr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shd w:fill="auto" w:val="clear"/>
                <w:lang w:eastAsia="en-US" w:bidi="ar-SA"/>
              </w:rPr>
              <w:t>cedex</w:t>
            </w:r>
          </w:p>
          <w:p>
            <w:pPr>
              <w:pStyle w:val="BodyText"/>
              <w:widowControl w:val="false"/>
              <w:suppressAutoHyphens w:val="true"/>
              <w:spacing w:before="6" w:after="0"/>
              <w:jc w:val="left"/>
              <w:rPr>
                <w:rFonts w:ascii="Arial" w:hAnsi="Arial"/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2"/>
                <w:szCs w:val="22"/>
                <w:shd w:fill="auto" w:val="clear"/>
                <w:lang w:eastAsia="en-US" w:bidi="ar-SA"/>
              </w:rPr>
            </w:r>
          </w:p>
        </w:tc>
      </w:tr>
    </w:tbl>
    <w:p>
      <w:pPr>
        <w:pStyle w:val="BodyText"/>
        <w:spacing w:before="6" w:after="0"/>
        <w:rPr>
          <w:rFonts w:ascii="Arial" w:hAnsi="Arial"/>
          <w:sz w:val="20"/>
          <w:highlight w:val="none"/>
          <w:shd w:fill="auto" w:val="clear"/>
        </w:rPr>
      </w:pPr>
      <w:r>
        <w:rPr>
          <w:sz w:val="20"/>
          <w:shd w:fill="auto" w:val="clear"/>
        </w:rPr>
      </w:r>
    </w:p>
    <w:tbl>
      <w:tblPr>
        <w:tblStyle w:val="Grilledutableau"/>
        <w:tblW w:w="1045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456"/>
      </w:tblGrid>
      <w:tr>
        <w:trPr/>
        <w:tc>
          <w:tcPr>
            <w:tcW w:w="10456" w:type="dxa"/>
            <w:tcBorders/>
          </w:tcPr>
          <w:p>
            <w:pPr>
              <w:pStyle w:val="Contenudecadre"/>
              <w:widowControl/>
              <w:suppressAutoHyphens w:val="true"/>
              <w:spacing w:lineRule="exact" w:line="252" w:before="19" w:after="0"/>
              <w:ind w:hanging="0" w:left="107"/>
              <w:jc w:val="left"/>
              <w:rPr>
                <w:rFonts w:ascii="Arial" w:hAnsi="Arial"/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rFonts w:eastAsia="Calibri" w:cs=""/>
                <w:b/>
                <w:color w:val="000000"/>
                <w:kern w:val="0"/>
                <w:sz w:val="22"/>
                <w:szCs w:val="22"/>
                <w:shd w:fill="auto" w:val="clear"/>
                <w:lang w:val="en-US" w:eastAsia="en-US" w:bidi="ar-SA"/>
              </w:rPr>
              <w:t>CLIENT :</w:t>
            </w:r>
          </w:p>
          <w:p>
            <w:pPr>
              <w:pStyle w:val="BodyText"/>
              <w:widowControl w:val="false"/>
              <w:suppressAutoHyphens w:val="true"/>
              <w:spacing w:before="0" w:after="0"/>
              <w:ind w:hanging="0" w:left="107"/>
              <w:jc w:val="left"/>
              <w:rPr>
                <w:rFonts w:ascii="Arial" w:hAnsi="Arial"/>
                <w:color w:val="000000"/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color w:val="000000"/>
                <w:kern w:val="0"/>
                <w:sz w:val="22"/>
                <w:szCs w:val="22"/>
                <w:shd w:fill="auto" w:val="clear"/>
                <w:lang w:eastAsia="en-US" w:bidi="ar-SA"/>
              </w:rPr>
            </w:r>
          </w:p>
          <w:p>
            <w:pPr>
              <w:pStyle w:val="BodyText"/>
              <w:widowControl w:val="false"/>
              <w:suppressAutoHyphens w:val="true"/>
              <w:spacing w:before="0" w:after="0"/>
              <w:ind w:hanging="0" w:left="107"/>
              <w:jc w:val="left"/>
              <w:rPr>
                <w:rFonts w:ascii="Arial" w:hAnsi="Arial"/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shd w:fill="auto" w:val="clear"/>
                <w:lang w:eastAsia="en-US" w:bidi="ar-SA"/>
              </w:rPr>
              <w:t>Prénom, nom</w:t>
            </w:r>
            <w:r>
              <w:rPr>
                <w:color w:val="000000"/>
                <w:spacing w:val="-2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color w:val="000000"/>
                <w:kern w:val="0"/>
                <w:sz w:val="22"/>
                <w:szCs w:val="22"/>
                <w:shd w:fill="auto" w:val="clear"/>
                <w:lang w:eastAsia="en-US" w:bidi="ar-SA"/>
              </w:rPr>
              <w:t>:</w:t>
            </w:r>
          </w:p>
          <w:p>
            <w:pPr>
              <w:pStyle w:val="BodyText"/>
              <w:widowControl w:val="false"/>
              <w:suppressAutoHyphens w:val="true"/>
              <w:spacing w:lineRule="exact" w:line="251" w:before="0" w:after="0"/>
              <w:ind w:hanging="0" w:left="107"/>
              <w:jc w:val="left"/>
              <w:rPr>
                <w:rFonts w:ascii="Arial" w:hAnsi="Arial"/>
                <w:color w:val="000000"/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color w:val="000000"/>
                <w:kern w:val="0"/>
                <w:sz w:val="22"/>
                <w:szCs w:val="22"/>
                <w:shd w:fill="auto" w:val="clear"/>
                <w:lang w:eastAsia="en-US" w:bidi="ar-SA"/>
              </w:rPr>
            </w:r>
          </w:p>
          <w:p>
            <w:pPr>
              <w:pStyle w:val="BodyText"/>
              <w:widowControl w:val="false"/>
              <w:suppressAutoHyphens w:val="true"/>
              <w:spacing w:lineRule="exact" w:line="251" w:before="0" w:after="0"/>
              <w:ind w:hanging="0" w:left="107"/>
              <w:jc w:val="left"/>
              <w:rPr>
                <w:rFonts w:ascii="Arial" w:hAnsi="Arial"/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color w:val="000000"/>
                <w:kern w:val="0"/>
                <w:sz w:val="22"/>
                <w:szCs w:val="22"/>
                <w:shd w:fill="auto" w:val="clear"/>
                <w:lang w:eastAsia="en-US" w:bidi="ar-SA"/>
              </w:rPr>
              <w:tab/>
              <w:tab/>
              <w:tab/>
              <w:tab/>
              <w:tab/>
              <w:tab/>
              <w:tab/>
              <w:tab/>
            </w:r>
            <w:r>
              <w:rPr>
                <w:b/>
                <w:bCs/>
                <w:color w:val="000000"/>
                <w:kern w:val="0"/>
                <w:sz w:val="22"/>
                <w:szCs w:val="22"/>
                <w:shd w:fill="auto" w:val="clear"/>
                <w:lang w:eastAsia="en-US" w:bidi="ar-SA"/>
              </w:rPr>
              <w:t>Responsable financier</w:t>
            </w:r>
            <w:r>
              <w:rPr>
                <w:color w:val="000000"/>
                <w:kern w:val="0"/>
                <w:sz w:val="22"/>
                <w:szCs w:val="22"/>
                <w:shd w:fill="auto" w:val="clear"/>
                <w:lang w:eastAsia="en-US" w:bidi="ar-SA"/>
              </w:rPr>
              <w:t> :</w:t>
            </w:r>
          </w:p>
          <w:p>
            <w:pPr>
              <w:pStyle w:val="BodyText"/>
              <w:widowControl w:val="false"/>
              <w:suppressAutoHyphens w:val="true"/>
              <w:spacing w:lineRule="exact" w:line="251" w:before="0" w:after="0"/>
              <w:ind w:hanging="0" w:left="107"/>
              <w:jc w:val="left"/>
              <w:rPr>
                <w:rFonts w:ascii="Arial" w:hAnsi="Arial"/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b/>
                <w:bCs/>
                <w:color w:val="000000"/>
                <w:kern w:val="0"/>
                <w:sz w:val="22"/>
                <w:szCs w:val="22"/>
                <w:shd w:fill="auto" w:val="clear"/>
                <w:lang w:eastAsia="en-US" w:bidi="ar-SA"/>
              </w:rPr>
              <w:t>Adresse</w:t>
            </w:r>
            <w:r>
              <w:rPr>
                <w:color w:val="000000"/>
                <w:spacing w:val="-3"/>
                <w:kern w:val="0"/>
                <w:sz w:val="22"/>
                <w:szCs w:val="22"/>
                <w:shd w:fill="auto" w:val="clear"/>
                <w:lang w:eastAsia="en-US" w:bidi="ar-SA"/>
              </w:rPr>
              <w:t xml:space="preserve"> </w:t>
            </w:r>
            <w:r>
              <w:rPr>
                <w:color w:val="000000"/>
                <w:kern w:val="0"/>
                <w:sz w:val="22"/>
                <w:szCs w:val="22"/>
                <w:shd w:fill="auto" w:val="clear"/>
                <w:lang w:eastAsia="en-US" w:bidi="ar-SA"/>
              </w:rPr>
              <w:t>:</w:t>
            </w:r>
          </w:p>
          <w:p>
            <w:pPr>
              <w:pStyle w:val="BodyText"/>
              <w:widowControl w:val="false"/>
              <w:suppressAutoHyphens w:val="true"/>
              <w:spacing w:before="6" w:after="0"/>
              <w:jc w:val="left"/>
              <w:rPr>
                <w:rFonts w:ascii="Arial" w:hAnsi="Arial"/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2"/>
                <w:szCs w:val="22"/>
                <w:shd w:fill="auto" w:val="clear"/>
                <w:lang w:eastAsia="en-US" w:bidi="ar-SA"/>
              </w:rPr>
            </w:r>
          </w:p>
        </w:tc>
      </w:tr>
    </w:tbl>
    <w:p>
      <w:pPr>
        <w:pStyle w:val="BodyText"/>
        <w:spacing w:before="6" w:after="0"/>
        <w:rPr>
          <w:rFonts w:ascii="Arial" w:hAnsi="Arial"/>
          <w:sz w:val="20"/>
          <w:highlight w:val="none"/>
          <w:shd w:fill="auto" w:val="clear"/>
        </w:rPr>
      </w:pPr>
      <w:r>
        <w:rPr>
          <w:sz w:val="20"/>
          <w:shd w:fill="auto" w:val="clear"/>
        </w:rPr>
      </w:r>
    </w:p>
    <w:p>
      <w:pPr>
        <w:pStyle w:val="BodyText"/>
        <w:rPr>
          <w:rFonts w:ascii="Arial" w:hAnsi="Arial"/>
          <w:sz w:val="20"/>
          <w:highlight w:val="none"/>
          <w:shd w:fill="auto" w:val="clear"/>
        </w:rPr>
      </w:pPr>
      <w:r>
        <w:rPr>
          <w:sz w:val="20"/>
          <w:shd w:fill="auto" w:val="clear"/>
        </w:rPr>
      </w:r>
    </w:p>
    <w:tbl>
      <w:tblPr>
        <w:tblStyle w:val="Grilledutableau"/>
        <w:tblW w:w="10485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6203"/>
        <w:gridCol w:w="1135"/>
        <w:gridCol w:w="1841"/>
        <w:gridCol w:w="1305"/>
      </w:tblGrid>
      <w:tr>
        <w:trPr/>
        <w:tc>
          <w:tcPr>
            <w:tcW w:w="6203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Désignation des produits ou prestations</w:t>
            </w:r>
          </w:p>
        </w:tc>
        <w:tc>
          <w:tcPr>
            <w:tcW w:w="1135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Quantité</w:t>
            </w:r>
          </w:p>
        </w:tc>
        <w:tc>
          <w:tcPr>
            <w:tcW w:w="1841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Prix unitaire TTC</w:t>
            </w:r>
          </w:p>
        </w:tc>
        <w:tc>
          <w:tcPr>
            <w:tcW w:w="1305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Total</w:t>
            </w:r>
          </w:p>
        </w:tc>
      </w:tr>
      <w:tr>
        <w:trPr/>
        <w:tc>
          <w:tcPr>
            <w:tcW w:w="6203" w:type="dxa"/>
            <w:vMerge w:val="restart"/>
            <w:tcBorders/>
          </w:tcPr>
          <w:p>
            <w:pPr>
              <w:pStyle w:val="BodyText"/>
              <w:widowControl w:val="false"/>
              <w:suppressAutoHyphens w:val="true"/>
              <w:spacing w:before="0" w:after="170"/>
              <w:jc w:val="left"/>
              <w:rPr>
                <w:rFonts w:ascii="Arial" w:hAnsi="Arial"/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Inscription aux Rencontres AECIUT 202</w:t>
            </w: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5 de Tours</w:t>
            </w:r>
          </w:p>
          <w:p>
            <w:pPr>
              <w:pStyle w:val="BodyText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b/>
                <w:bCs/>
                <w:kern w:val="0"/>
                <w:sz w:val="24"/>
                <w:szCs w:val="22"/>
                <w:shd w:fill="auto" w:val="clear"/>
                <w:lang w:eastAsia="en-US" w:bidi="ar-SA"/>
              </w:rPr>
              <w:t>d</w:t>
            </w:r>
            <w:r>
              <w:rPr>
                <w:b/>
                <w:bCs/>
                <w:kern w:val="0"/>
                <w:sz w:val="24"/>
                <w:szCs w:val="22"/>
                <w:shd w:fill="auto" w:val="clear"/>
                <w:lang w:eastAsia="en-US" w:bidi="ar-SA"/>
              </w:rPr>
              <w:t>e ……………………………………………………..</w:t>
            </w:r>
          </w:p>
          <w:p>
            <w:pPr>
              <w:pStyle w:val="BodyText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2"/>
                <w:szCs w:val="22"/>
                <w:shd w:fill="auto" w:val="clear"/>
                <w:lang w:eastAsia="en-US" w:bidi="ar-SA"/>
              </w:rPr>
            </w:r>
          </w:p>
          <w:p>
            <w:pPr>
              <w:pStyle w:val="BodyText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2"/>
                <w:szCs w:val="22"/>
                <w:shd w:fill="auto" w:val="clear"/>
                <w:lang w:eastAsia="en-US" w:bidi="ar-SA"/>
              </w:rPr>
            </w:r>
          </w:p>
          <w:p>
            <w:pPr>
              <w:pStyle w:val="BodyText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2"/>
                <w:szCs w:val="22"/>
                <w:shd w:fill="auto" w:val="clear"/>
                <w:lang w:eastAsia="en-US" w:bidi="ar-SA"/>
              </w:rPr>
            </w:r>
          </w:p>
        </w:tc>
        <w:tc>
          <w:tcPr>
            <w:tcW w:w="1135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1</w:t>
            </w:r>
          </w:p>
        </w:tc>
        <w:tc>
          <w:tcPr>
            <w:tcW w:w="1841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65 €</w:t>
            </w:r>
          </w:p>
        </w:tc>
        <w:tc>
          <w:tcPr>
            <w:tcW w:w="1305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kern w:val="0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65 €</w:t>
            </w:r>
          </w:p>
        </w:tc>
      </w:tr>
      <w:tr>
        <w:trPr/>
        <w:tc>
          <w:tcPr>
            <w:tcW w:w="6203" w:type="dxa"/>
            <w:vMerge w:val="continue"/>
            <w:tcBorders/>
          </w:tcPr>
          <w:p>
            <w:pPr>
              <w:pStyle w:val="BodyText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2"/>
                <w:szCs w:val="22"/>
                <w:shd w:fill="auto" w:val="clear"/>
                <w:lang w:eastAsia="en-US" w:bidi="ar-SA"/>
              </w:rPr>
            </w:r>
          </w:p>
        </w:tc>
        <w:tc>
          <w:tcPr>
            <w:tcW w:w="1135" w:type="dxa"/>
            <w:tcBorders/>
          </w:tcPr>
          <w:p>
            <w:pPr>
              <w:pStyle w:val="BodyText"/>
              <w:widowControl w:val="false"/>
              <w:suppressAutoHyphens w:val="true"/>
              <w:spacing w:before="0" w:after="0"/>
              <w:jc w:val="left"/>
              <w:rPr>
                <w:rFonts w:ascii="Arial" w:hAnsi="Arial"/>
                <w:kern w:val="0"/>
                <w:sz w:val="22"/>
                <w:szCs w:val="22"/>
                <w:highlight w:val="none"/>
                <w:shd w:fill="auto" w:val="clear"/>
                <w:lang w:eastAsia="en-US" w:bidi="ar-SA"/>
              </w:rPr>
            </w:pPr>
            <w:r>
              <w:rPr>
                <w:kern w:val="0"/>
                <w:sz w:val="22"/>
                <w:szCs w:val="22"/>
                <w:shd w:fill="auto" w:val="clear"/>
                <w:lang w:eastAsia="en-US" w:bidi="ar-SA"/>
              </w:rPr>
            </w:r>
          </w:p>
        </w:tc>
        <w:tc>
          <w:tcPr>
            <w:tcW w:w="1841" w:type="dxa"/>
            <w:tcBorders/>
            <w:vAlign w:val="center"/>
          </w:tcPr>
          <w:p>
            <w:pPr>
              <w:pStyle w:val="BodyText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b/>
                <w:bCs/>
                <w:kern w:val="0"/>
                <w:sz w:val="24"/>
                <w:szCs w:val="22"/>
                <w:shd w:fill="auto" w:val="clear"/>
                <w:lang w:eastAsia="en-US" w:bidi="ar-SA"/>
              </w:rPr>
              <w:t>Total</w:t>
            </w:r>
          </w:p>
        </w:tc>
        <w:tc>
          <w:tcPr>
            <w:tcW w:w="1305" w:type="dxa"/>
            <w:tcBorders/>
            <w:vAlign w:val="center"/>
          </w:tcPr>
          <w:p>
            <w:pPr>
              <w:pStyle w:val="BodyText"/>
              <w:widowControl w:val="false"/>
              <w:suppressAutoHyphens w:val="true"/>
              <w:spacing w:before="0" w:after="0"/>
              <w:jc w:val="left"/>
              <w:rPr/>
            </w:pPr>
            <w:r>
              <w:rPr>
                <w:kern w:val="0"/>
                <w:sz w:val="24"/>
                <w:szCs w:val="22"/>
                <w:shd w:fill="auto" w:val="clear"/>
                <w:lang w:eastAsia="en-US" w:bidi="ar-SA"/>
              </w:rPr>
              <w:t>65 €</w:t>
            </w:r>
          </w:p>
        </w:tc>
      </w:tr>
    </w:tbl>
    <w:p>
      <w:pPr>
        <w:pStyle w:val="BodyText"/>
        <w:spacing w:before="6" w:after="0"/>
        <w:rPr>
          <w:rFonts w:ascii="Arial" w:hAnsi="Arial"/>
          <w:sz w:val="17"/>
          <w:highlight w:val="none"/>
          <w:shd w:fill="auto" w:val="clear"/>
        </w:rPr>
      </w:pPr>
      <w:r>
        <w:rPr>
          <w:sz w:val="17"/>
          <w:shd w:fill="auto" w:val="clear"/>
        </w:rPr>
      </w:r>
    </w:p>
    <w:p>
      <w:pPr>
        <w:pStyle w:val="BodyText"/>
        <w:spacing w:before="6" w:after="0"/>
        <w:rPr>
          <w:rFonts w:ascii="Arial" w:hAnsi="Arial"/>
          <w:sz w:val="17"/>
          <w:highlight w:val="none"/>
          <w:shd w:fill="auto" w:val="clear"/>
        </w:rPr>
      </w:pPr>
      <w:r>
        <w:rPr>
          <w:sz w:val="17"/>
          <w:shd w:fill="auto" w:val="clear"/>
        </w:rPr>
      </w:r>
    </w:p>
    <w:p>
      <w:pPr>
        <w:pStyle w:val="BodyText"/>
        <w:spacing w:before="6" w:after="0"/>
        <w:rPr>
          <w:rFonts w:ascii="Arial" w:hAnsi="Arial"/>
          <w:sz w:val="17"/>
          <w:highlight w:val="none"/>
          <w:shd w:fill="auto" w:val="clear"/>
        </w:rPr>
      </w:pPr>
      <w:r>
        <w:rPr>
          <w:sz w:val="17"/>
          <w:shd w:fill="auto" w:val="clear"/>
        </w:rPr>
      </w:r>
    </w:p>
    <w:p>
      <w:pPr>
        <w:pStyle w:val="Normal"/>
        <w:ind w:hanging="0" w:left="216" w:right="-24"/>
        <w:rPr>
          <w:rFonts w:ascii="Arial" w:hAnsi="Arial"/>
          <w:highlight w:val="none"/>
          <w:shd w:fill="auto" w:val="clear"/>
        </w:rPr>
      </w:pPr>
      <w:r>
        <w:rPr>
          <w:b/>
          <w:i/>
          <w:sz w:val="24"/>
          <w:shd w:fill="auto" w:val="clear"/>
        </w:rPr>
        <w:t>Association</w:t>
      </w:r>
      <w:r>
        <w:rPr>
          <w:b/>
          <w:i/>
          <w:spacing w:val="-1"/>
          <w:sz w:val="24"/>
          <w:shd w:fill="auto" w:val="clear"/>
        </w:rPr>
        <w:t xml:space="preserve"> </w:t>
      </w:r>
      <w:r>
        <w:rPr>
          <w:b/>
          <w:i/>
          <w:sz w:val="24"/>
          <w:shd w:fill="auto" w:val="clear"/>
        </w:rPr>
        <w:t>Loi</w:t>
      </w:r>
      <w:r>
        <w:rPr>
          <w:b/>
          <w:i/>
          <w:spacing w:val="-4"/>
          <w:sz w:val="24"/>
          <w:shd w:fill="auto" w:val="clear"/>
        </w:rPr>
        <w:t xml:space="preserve"> </w:t>
      </w:r>
      <w:r>
        <w:rPr>
          <w:b/>
          <w:i/>
          <w:sz w:val="24"/>
          <w:shd w:fill="auto" w:val="clear"/>
        </w:rPr>
        <w:t>1901</w:t>
      </w:r>
      <w:r>
        <w:rPr>
          <w:b/>
          <w:i/>
          <w:spacing w:val="-3"/>
          <w:sz w:val="24"/>
          <w:shd w:fill="auto" w:val="clear"/>
        </w:rPr>
        <w:t xml:space="preserve"> </w:t>
      </w:r>
      <w:r>
        <w:rPr>
          <w:b/>
          <w:i/>
          <w:sz w:val="24"/>
          <w:shd w:fill="auto" w:val="clear"/>
        </w:rPr>
        <w:t>non assujettie à</w:t>
      </w:r>
      <w:r>
        <w:rPr>
          <w:b/>
          <w:i/>
          <w:spacing w:val="-2"/>
          <w:sz w:val="24"/>
          <w:shd w:fill="auto" w:val="clear"/>
        </w:rPr>
        <w:t xml:space="preserve"> </w:t>
      </w:r>
      <w:r>
        <w:rPr>
          <w:b/>
          <w:i/>
          <w:sz w:val="24"/>
          <w:shd w:fill="auto" w:val="clear"/>
        </w:rPr>
        <w:t>la TVA</w:t>
      </w:r>
    </w:p>
    <w:p>
      <w:pPr>
        <w:pStyle w:val="Heading1"/>
        <w:spacing w:lineRule="auto" w:line="396"/>
        <w:ind w:hanging="0" w:left="142" w:right="-24"/>
        <w:rPr>
          <w:rFonts w:ascii="Arial" w:hAnsi="Arial"/>
          <w:highlight w:val="none"/>
          <w:shd w:fill="auto" w:val="clear"/>
        </w:rPr>
      </w:pPr>
      <w:r>
        <w:rPr>
          <w:shd w:fill="auto" w:val="clear"/>
        </w:rPr>
        <w:tab/>
        <w:tab/>
        <w:tab/>
        <w:tab/>
        <w:tab/>
        <w:tab/>
        <w:tab/>
        <w:tab/>
        <w:tab/>
        <w:tab/>
        <w:t>Pascal Plouchard</w:t>
      </w:r>
      <w:r>
        <w:rPr>
          <w:spacing w:val="1"/>
          <w:shd w:fill="auto" w:val="clear"/>
        </w:rPr>
        <w:t xml:space="preserve"> </w:t>
      </w:r>
    </w:p>
    <w:p>
      <w:pPr>
        <w:pStyle w:val="Heading1"/>
        <w:spacing w:lineRule="auto" w:line="396"/>
        <w:ind w:hanging="0" w:left="142" w:right="-24"/>
        <w:rPr>
          <w:rFonts w:ascii="Arial" w:hAnsi="Arial"/>
          <w:highlight w:val="none"/>
          <w:shd w:fill="auto" w:val="clear"/>
        </w:rPr>
      </w:pPr>
      <w:r>
        <w:rPr>
          <w:shd w:fill="auto" w:val="clear"/>
        </w:rPr>
        <w:tab/>
        <w:tab/>
        <w:tab/>
        <w:tab/>
        <w:tab/>
        <w:tab/>
        <w:tab/>
        <w:tab/>
        <w:tab/>
        <w:tab/>
        <w:t>Trésorier de</w:t>
      </w:r>
      <w:r>
        <w:rPr>
          <w:spacing w:val="-6"/>
          <w:shd w:fill="auto" w:val="clear"/>
        </w:rPr>
        <w:t xml:space="preserve"> </w:t>
      </w:r>
      <w:r>
        <w:rPr>
          <w:shd w:fill="auto" w:val="clear"/>
        </w:rPr>
        <w:t>l’AECIUT</w:t>
      </w:r>
    </w:p>
    <w:p>
      <w:pPr>
        <w:pStyle w:val="Normal"/>
        <w:spacing w:lineRule="exact" w:line="391"/>
        <w:ind w:hanging="0" w:left="142" w:right="-24"/>
        <w:rPr>
          <w:rFonts w:ascii="Arial" w:hAnsi="Arial"/>
          <w:highlight w:val="none"/>
          <w:shd w:fill="auto" w:val="clear"/>
        </w:rPr>
      </w:pPr>
      <w:r>
        <w:rPr>
          <w:i/>
          <w:sz w:val="32"/>
          <w:shd w:fill="auto" w:val="clear"/>
        </w:rPr>
        <w:tab/>
        <w:tab/>
        <w:tab/>
        <w:tab/>
        <w:tab/>
        <w:tab/>
        <w:tab/>
        <w:tab/>
        <w:tab/>
        <w:tab/>
        <w:tab/>
        <w:t>P.Plouchard</w:t>
      </w:r>
    </w:p>
    <w:sectPr>
      <w:type w:val="nextPage"/>
      <w:pgSz w:w="11906" w:h="16838"/>
      <w:pgMar w:left="720" w:right="720" w:gutter="0" w:header="0" w:top="720" w:footer="0" w:bottom="720"/>
      <w:pgNumType w:fmt="decimal"/>
      <w:formProt w:val="false"/>
      <w:textDirection w:val="lrTb"/>
      <w:docGrid w:type="default" w:linePitch="299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auto"/>
    <w:pitch w:val="default"/>
  </w:font>
  <w:font w:name="Arial">
    <w:charset w:val="01"/>
    <w:family w:val="auto"/>
    <w:pitch w:val="default"/>
  </w:font>
  <w:font w:name="Lato">
    <w:charset w:val="01"/>
    <w:family w:val="auto"/>
    <w:pitch w:val="default"/>
  </w:font>
</w:fonts>
</file>

<file path=word/settings.xml><?xml version="1.0" encoding="utf-8"?>
<w:settings xmlns:w="http://schemas.openxmlformats.org/wordprocessingml/2006/main">
  <w:zoom w:percent="129"/>
  <w:defaultTabStop w:val="720"/>
  <w:autoHyphenation w:val="true"/>
  <w:hyphenationZone w:val="425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1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fr-FR" w:eastAsia="en-US" w:bidi="ar-SA"/>
    </w:rPr>
  </w:style>
  <w:style w:type="paragraph" w:styleId="Heading1">
    <w:name w:val="Heading 1"/>
    <w:basedOn w:val="Normal"/>
    <w:uiPriority w:val="9"/>
    <w:qFormat/>
    <w:pPr>
      <w:ind w:hanging="0" w:left="108"/>
      <w:outlineLvl w:val="0"/>
    </w:pPr>
    <w:rPr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sdetexteCar" w:customStyle="1">
    <w:name w:val="Corps de texte Car"/>
    <w:basedOn w:val="DefaultParagraphFont"/>
    <w:uiPriority w:val="1"/>
    <w:qFormat/>
    <w:rsid w:val="003d5814"/>
    <w:rPr>
      <w:rFonts w:ascii="Arial" w:hAnsi="Arial" w:eastAsia="Arial" w:cs="Arial"/>
      <w:lang w:val="fr-FR"/>
    </w:rPr>
  </w:style>
  <w:style w:type="character" w:styleId="LienInternet" w:customStyle="1">
    <w:name w:val="Lien Internet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ato" w:hAnsi="Lato" w:eastAsia="Noto Sans CJK SC" w:cs="Lohit Devanagari"/>
      <w:sz w:val="32"/>
      <w:szCs w:val="28"/>
    </w:rPr>
  </w:style>
  <w:style w:type="paragraph" w:styleId="BodyText">
    <w:name w:val="Body Text"/>
    <w:basedOn w:val="Normal"/>
    <w:link w:val="CorpsdetexteCar"/>
    <w:uiPriority w:val="1"/>
    <w:qFormat/>
    <w:pPr/>
    <w:rPr/>
  </w:style>
  <w:style w:type="paragraph" w:styleId="List">
    <w:name w:val="List"/>
    <w:basedOn w:val="BodyText"/>
    <w:pPr/>
    <w:rPr>
      <w:rFonts w:ascii="Lato" w:hAnsi="Lato"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Lato" w:hAnsi="Lato" w:cs="Lohit Devanagari"/>
      <w:i/>
      <w:iCs/>
      <w:sz w:val="24"/>
      <w:szCs w:val="24"/>
    </w:rPr>
  </w:style>
  <w:style w:type="paragraph" w:styleId="Index" w:customStyle="1">
    <w:name w:val="Index"/>
    <w:basedOn w:val="Normal"/>
    <w:qFormat/>
    <w:pPr>
      <w:suppressLineNumbers/>
    </w:pPr>
    <w:rPr>
      <w:rFonts w:ascii="Lato" w:hAnsi="Lato" w:cs="Lohit Devanagari"/>
    </w:rPr>
  </w:style>
  <w:style w:type="paragraph" w:styleId="Titre">
    <w:name w:val="Titre"/>
    <w:basedOn w:val="Normal"/>
    <w:next w:val="BodyText"/>
    <w:qFormat/>
    <w:pPr>
      <w:keepNext w:val="true"/>
      <w:spacing w:before="240" w:after="120"/>
    </w:pPr>
    <w:rPr>
      <w:rFonts w:ascii="Lato" w:hAnsi="Lato" w:eastAsia="Noto Sans CJK SC" w:cs="Lohit Devanagari"/>
      <w:sz w:val="32"/>
      <w:szCs w:val="28"/>
    </w:rPr>
  </w:style>
  <w:style w:type="paragraph" w:styleId="Title">
    <w:name w:val="Title"/>
    <w:basedOn w:val="Normal"/>
    <w:next w:val="BodyText"/>
    <w:uiPriority w:val="10"/>
    <w:qFormat/>
    <w:pPr>
      <w:spacing w:before="2" w:after="0"/>
      <w:ind w:hanging="0" w:left="216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>
      <w:ind w:hanging="0" w:left="108"/>
    </w:pPr>
    <w:rPr/>
  </w:style>
  <w:style w:type="paragraph" w:styleId="Contenudecadre" w:customStyle="1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lledutableau">
    <w:name w:val="Table Grid"/>
    <w:basedOn w:val="TableauNormal"/>
    <w:uiPriority w:val="39"/>
    <w:rsid w:val="0064659a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www.aeciut.fr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812B44-0CE0-4545-87F3-26BE1A9AA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Application>LibreOffice/24.2.7.2$Linux_X86_64 LibreOffice_project/420$Build-2</Application>
  <AppVersion>15.0000</AppVersion>
  <Pages>1</Pages>
  <Words>114</Words>
  <Characters>628</Characters>
  <CharactersWithSpaces>775</CharactersWithSpaces>
  <Paragraphs>34</Paragraphs>
  <Company>IUT de Bordeaux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2024-03-23T09:21:00Z</dcterms:created>
  <dc:creator>Pascal Plouchard</dc:creator>
  <dc:description/>
  <dc:language>fr-FR</dc:language>
  <cp:lastModifiedBy>Corinne Paterlini</cp:lastModifiedBy>
  <cp:lastPrinted>2024-04-04T08:34:00Z</cp:lastPrinted>
  <dcterms:modified xsi:type="dcterms:W3CDTF">2025-03-31T16:53:55Z</dcterms:modified>
  <cp:revision>22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2023-02-02T00:00:00Z</vt:filetime>
  </property>
</Properties>
</file>